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color w:val="000000"/>
          <w:sz w:val="24"/>
          <w:lang w:val="zh-CN"/>
        </w:rPr>
      </w:pPr>
      <w:r>
        <w:rPr>
          <w:rFonts w:ascii="宋体"/>
          <w:color w:val="000000"/>
          <w:sz w:val="24"/>
          <w:lang w:val="zh-CN"/>
        </w:rPr>
      </w:r>
      <w:r/>
    </w:p>
    <w:p>
      <w:pPr>
        <w:spacing w:line="360" w:lineRule="auto"/>
        <w:rPr>
          <w:rFonts w:ascii="宋体"/>
          <w:color w:val="000000"/>
          <w:sz w:val="24"/>
          <w:lang w:val="zh-CN"/>
        </w:rPr>
      </w:pPr>
      <w:r>
        <w:rPr>
          <w:rFonts w:ascii="宋体"/>
          <w:color w:val="000000"/>
          <w:sz w:val="24"/>
          <w:lang w:val="zh-CN"/>
        </w:rPr>
      </w:r>
      <w:r/>
    </w:p>
    <w:p>
      <w:pPr>
        <w:spacing w:line="360" w:lineRule="auto"/>
        <w:rPr>
          <w:rFonts w:ascii="宋体"/>
          <w:color w:val="000000"/>
          <w:sz w:val="24"/>
          <w:lang w:val="zh-CN"/>
        </w:rPr>
      </w:pPr>
      <w:r>
        <w:rPr>
          <w:rFonts w:ascii="宋体"/>
          <w:color w:val="000000"/>
          <w:sz w:val="24"/>
          <w:lang w:val="zh-CN"/>
        </w:rPr>
      </w:r>
      <w:r/>
    </w:p>
    <w:p>
      <w:pPr>
        <w:spacing w:line="360" w:lineRule="auto"/>
        <w:rPr>
          <w:color w:val="000000"/>
          <w:szCs w:val="21"/>
          <w:lang w:val="zh-CN"/>
        </w:rPr>
      </w:pPr>
      <w:r>
        <w:rPr>
          <w:color w:val="000000"/>
          <w:szCs w:val="21"/>
          <w:lang w:val="zh-CN"/>
        </w:rPr>
      </w:r>
      <w:r/>
    </w:p>
    <w:p>
      <w:pPr>
        <w:spacing w:line="360" w:lineRule="auto"/>
        <w:rPr>
          <w:rFonts w:ascii="宋体"/>
          <w:color w:val="000000"/>
          <w:sz w:val="24"/>
          <w:lang w:val="zh-CN"/>
        </w:rPr>
      </w:pPr>
      <w:r>
        <w:rPr>
          <w:rFonts w:ascii="宋体"/>
          <w:color w:val="000000"/>
          <w:sz w:val="24"/>
          <w:lang w:val="zh-CN"/>
        </w:rPr>
      </w:r>
      <w:r/>
    </w:p>
    <w:p>
      <w:pPr>
        <w:jc w:val="center"/>
        <w:spacing w:line="360" w:lineRule="auto"/>
        <w:rPr>
          <w:rFonts w:ascii="宋体"/>
          <w:b/>
          <w:bCs/>
          <w:color w:val="000000"/>
          <w:sz w:val="72"/>
          <w:szCs w:val="72"/>
          <w:lang w:val="zh-CN"/>
        </w:rPr>
      </w:pPr>
      <w:r>
        <w:rPr>
          <w:rFonts w:hint="eastAsia" w:ascii="宋体"/>
          <w:b/>
          <w:bCs/>
          <w:color w:val="000000"/>
          <w:sz w:val="72"/>
          <w:szCs w:val="72"/>
          <w:lang w:val="zh-CN"/>
        </w:rPr>
        <w:t xml:space="preserve">苏州市吴江区政府采购</w:t>
      </w:r>
      <w:r/>
    </w:p>
    <w:p>
      <w:pPr>
        <w:jc w:val="center"/>
        <w:spacing w:line="360" w:lineRule="auto"/>
        <w:rPr>
          <w:rFonts w:ascii="宋体"/>
          <w:b/>
          <w:bCs/>
          <w:color w:val="000000"/>
          <w:sz w:val="72"/>
          <w:szCs w:val="72"/>
          <w:lang w:val="zh-CN"/>
        </w:rPr>
      </w:pPr>
      <w:r>
        <w:rPr>
          <w:rFonts w:hint="eastAsia" w:ascii="宋体"/>
          <w:b/>
          <w:bCs/>
          <w:color w:val="000000"/>
          <w:sz w:val="72"/>
          <w:szCs w:val="72"/>
          <w:lang w:val="zh-CN"/>
        </w:rPr>
        <w:t xml:space="preserve">招 标 文 件 </w:t>
      </w:r>
      <w:r/>
    </w:p>
    <w:p>
      <w:pPr>
        <w:spacing w:line="360" w:lineRule="auto"/>
        <w:rPr>
          <w:rFonts w:ascii="宋体"/>
          <w:color w:val="000000"/>
          <w:sz w:val="24"/>
          <w:lang w:val="zh-CN"/>
        </w:rPr>
      </w:pPr>
      <w:r>
        <w:rPr>
          <w:rFonts w:ascii="宋体"/>
          <w:color w:val="000000"/>
          <w:sz w:val="24"/>
          <w:lang w:val="zh-CN"/>
        </w:rPr>
      </w:r>
      <w:r/>
    </w:p>
    <w:p>
      <w:pPr>
        <w:pStyle w:val="1075"/>
        <w:ind w:firstLine="420"/>
        <w:rPr>
          <w:color w:val="000000"/>
          <w:lang w:val="zh-CN"/>
        </w:rPr>
      </w:pPr>
      <w:r>
        <w:rPr>
          <w:color w:val="000000"/>
          <w:lang w:val="zh-CN"/>
        </w:rPr>
      </w:r>
      <w:r/>
    </w:p>
    <w:p>
      <w:pPr>
        <w:spacing w:line="360" w:lineRule="auto"/>
        <w:rPr>
          <w:rFonts w:ascii="宋体"/>
          <w:color w:val="000000"/>
          <w:sz w:val="24"/>
          <w:lang w:val="zh-CN"/>
        </w:rPr>
      </w:pPr>
      <w:r>
        <w:rPr>
          <w:rFonts w:ascii="宋体"/>
          <w:color w:val="000000"/>
          <w:sz w:val="24"/>
          <w:lang w:val="zh-CN"/>
        </w:rPr>
      </w:r>
      <w:r/>
    </w:p>
    <w:p>
      <w:pPr>
        <w:spacing w:line="360" w:lineRule="auto"/>
        <w:rPr>
          <w:color w:val="000000"/>
          <w:highlight w:val="none"/>
        </w:rPr>
      </w:pPr>
      <w:r>
        <w:rPr>
          <w:color w:val="000000"/>
          <w:highlight w:val="none"/>
        </w:rPr>
      </w:r>
      <w:r/>
    </w:p>
    <w:p>
      <w:pPr>
        <w:ind w:firstLine="1077"/>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招标编号：</w:t>
      </w:r>
      <w:r>
        <w:rPr>
          <w:rFonts w:hint="eastAsia" w:ascii="宋体" w:hAnsi="宋体"/>
          <w:color w:val="000000" w:themeColor="text1"/>
          <w:sz w:val="30"/>
          <w:szCs w:val="30"/>
          <w:highlight w:val="none"/>
          <w:lang w:eastAsia="zh-CN"/>
          <w14:textFill>
            <w14:solidFill>
              <w14:schemeClr w14:val="tx1"/>
            </w14:solidFill>
          </w14:textFill>
        </w:rPr>
        <w:t xml:space="preserve">JSZC-320509-GZGX-G2026-0002</w:t>
      </w:r>
      <w:r>
        <w:rPr>
          <w:rFonts w:hint="eastAsia" w:ascii="宋体" w:hAnsi="宋体"/>
          <w:color w:val="000000"/>
          <w:sz w:val="30"/>
          <w:szCs w:val="30"/>
          <w:highlight w:val="none"/>
        </w:rPr>
        <w:t xml:space="preserve">号   </w:t>
      </w:r>
      <w:r/>
    </w:p>
    <w:p>
      <w:pPr>
        <w:ind w:firstLine="1077"/>
        <w:spacing w:line="360" w:lineRule="auto"/>
        <w:rPr>
          <w:rFonts w:hint="eastAsia" w:ascii="宋体" w:hAnsi="宋体" w:eastAsia="宋体"/>
          <w:color w:val="000000"/>
          <w:sz w:val="28"/>
          <w:szCs w:val="28"/>
          <w:highlight w:val="none"/>
          <w:lang w:eastAsia="zh-CN"/>
        </w:rPr>
      </w:pPr>
      <w:r>
        <w:rPr>
          <w:rFonts w:hint="eastAsia" w:ascii="宋体" w:hAnsi="宋体"/>
          <w:color w:val="000000"/>
          <w:sz w:val="30"/>
          <w:szCs w:val="30"/>
          <w:highlight w:val="none"/>
        </w:rPr>
        <w:t xml:space="preserve">项目名称：</w:t>
      </w:r>
      <w:r>
        <w:rPr>
          <w:rFonts w:hint="eastAsia" w:ascii="宋体" w:hAnsi="宋体"/>
          <w:color w:val="000000"/>
          <w:sz w:val="30"/>
          <w:szCs w:val="30"/>
          <w:highlight w:val="none"/>
          <w:lang w:eastAsia="zh-CN"/>
        </w:rPr>
        <w:t xml:space="preserve">平望镇2026年工程结算审计二标段</w:t>
      </w:r>
      <w:r/>
    </w:p>
    <w:p>
      <w:pPr>
        <w:ind w:firstLine="1077"/>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项目类别：服务类</w:t>
      </w:r>
      <w:r/>
    </w:p>
    <w:p>
      <w:pPr>
        <w:ind w:firstLine="1077"/>
        <w:spacing w:line="360" w:lineRule="auto"/>
        <w:rPr>
          <w:rFonts w:ascii="宋体" w:hAnsi="宋体"/>
          <w:bCs/>
          <w:color w:val="000000"/>
          <w:sz w:val="30"/>
          <w:szCs w:val="30"/>
          <w:highlight w:val="none"/>
        </w:rPr>
      </w:pPr>
      <w:r>
        <w:rPr>
          <w:rFonts w:hint="eastAsia" w:ascii="宋体" w:hAnsi="宋体"/>
          <w:color w:val="000000"/>
          <w:sz w:val="30"/>
          <w:szCs w:val="30"/>
          <w:highlight w:val="none"/>
        </w:rPr>
        <w:t xml:space="preserve">招标单位：</w:t>
      </w:r>
      <w:bookmarkStart w:id="0" w:name="OLE_LINK120"/>
      <w:r/>
      <w:bookmarkStart w:id="1" w:name="OLE_LINK121"/>
      <w:r>
        <w:rPr>
          <w:rFonts w:hint="eastAsia" w:ascii="宋体" w:hAnsi="宋体"/>
          <w:color w:val="000000"/>
          <w:sz w:val="30"/>
          <w:szCs w:val="30"/>
          <w:highlight w:val="none"/>
        </w:rPr>
        <w:t xml:space="preserve">苏州市吴江区平望镇人民政府</w:t>
      </w:r>
      <w:bookmarkEnd w:id="0"/>
      <w:r/>
      <w:bookmarkEnd w:id="1"/>
      <w:r/>
      <w:r/>
    </w:p>
    <w:p>
      <w:pPr>
        <w:pStyle w:val="1075"/>
        <w:ind w:firstLine="600"/>
        <w:rPr>
          <w:rFonts w:hAnsi="宋体"/>
          <w:bCs/>
          <w:color w:val="000000"/>
          <w:sz w:val="30"/>
          <w:szCs w:val="30"/>
        </w:rPr>
      </w:pPr>
      <w:r>
        <w:rPr>
          <w:rFonts w:hAnsi="宋体"/>
          <w:bCs/>
          <w:color w:val="000000"/>
          <w:sz w:val="30"/>
          <w:szCs w:val="30"/>
        </w:rPr>
      </w:r>
      <w:r/>
    </w:p>
    <w:p>
      <w:pPr>
        <w:rPr>
          <w:color w:val="000000"/>
        </w:rPr>
      </w:pPr>
      <w:r>
        <w:rPr>
          <w:color w:val="000000"/>
        </w:rPr>
      </w:r>
      <w:r/>
    </w:p>
    <w:p>
      <w:pPr>
        <w:jc w:val="center"/>
        <w:spacing w:line="360" w:lineRule="auto"/>
        <w:rPr>
          <w:rFonts w:ascii="宋体" w:hAnsi="宋体"/>
          <w:b/>
          <w:color w:val="000000"/>
          <w:sz w:val="30"/>
        </w:rPr>
      </w:pPr>
      <w:r>
        <w:rPr>
          <w:rFonts w:ascii="宋体" w:hAnsi="宋体"/>
          <w:b/>
          <w:color w:val="000000"/>
          <w:sz w:val="30"/>
        </w:rPr>
      </w:r>
      <w:r/>
    </w:p>
    <w:p>
      <w:pPr>
        <w:jc w:val="center"/>
        <w:spacing w:line="360" w:lineRule="auto"/>
        <w:rPr>
          <w:rFonts w:ascii="宋体" w:hAnsi="宋体"/>
          <w:b/>
          <w:color w:val="000000"/>
          <w:sz w:val="30"/>
        </w:rPr>
      </w:pPr>
      <w:r>
        <w:rPr>
          <w:rFonts w:hint="eastAsia" w:ascii="宋体" w:hAnsi="宋体"/>
          <w:b/>
          <w:color w:val="000000"/>
          <w:sz w:val="30"/>
        </w:rPr>
        <w:t xml:space="preserve">代理机构：国咨国询项目管理（苏州）有限公司                  </w:t>
      </w:r>
      <w:r/>
    </w:p>
    <w:p>
      <w:pPr>
        <w:ind w:firstLine="3614"/>
        <w:spacing w:line="360" w:lineRule="auto"/>
        <w:rPr>
          <w:rFonts w:ascii="宋体" w:hAnsi="宋体"/>
          <w:b/>
          <w:color w:val="000000"/>
          <w:sz w:val="30"/>
        </w:rPr>
      </w:pPr>
      <w:r>
        <w:rPr>
          <w:rFonts w:hint="eastAsia" w:ascii="宋体" w:hAnsi="宋体"/>
          <w:b/>
          <w:color w:val="000000"/>
          <w:sz w:val="30"/>
        </w:rPr>
        <w:t xml:space="preserve">2026年</w:t>
      </w:r>
      <w:r>
        <w:rPr>
          <w:rFonts w:hint="eastAsia" w:ascii="宋体" w:hAnsi="宋体"/>
          <w:b/>
          <w:color w:val="000000"/>
          <w:sz w:val="30"/>
          <w:lang w:val="en-US" w:eastAsia="zh-CN"/>
        </w:rPr>
        <w:t xml:space="preserve">7</w:t>
      </w:r>
      <w:r>
        <w:rPr>
          <w:rFonts w:hint="eastAsia" w:ascii="宋体" w:hAnsi="宋体"/>
          <w:b/>
          <w:color w:val="000000"/>
          <w:sz w:val="30"/>
        </w:rPr>
        <w:t xml:space="preserve">月</w:t>
      </w:r>
      <w:r/>
    </w:p>
    <w:p>
      <w:pPr>
        <w:jc w:val="center"/>
        <w:pageBreakBefore/>
        <w:spacing w:line="360" w:lineRule="auto"/>
        <w:rPr>
          <w:rFonts w:ascii="宋体" w:hAnsi="宋体" w:cs="宋体"/>
          <w:b/>
          <w:color w:val="000000"/>
          <w:sz w:val="32"/>
        </w:rPr>
      </w:pPr>
      <w:r>
        <w:rPr>
          <w:rFonts w:hint="eastAsia" w:ascii="宋体" w:hAnsi="宋体" w:cs="宋体"/>
          <w:b/>
          <w:color w:val="000000"/>
          <w:sz w:val="32"/>
        </w:rPr>
        <w:t xml:space="preserve">前附表</w:t>
      </w:r>
      <w:r/>
    </w:p>
    <w:p>
      <w:pPr>
        <w:pStyle w:val="1019"/>
        <w:ind w:firstLine="420"/>
        <w:rPr>
          <w:rFonts w:ascii="宋体" w:hAnsi="宋体" w:cs="宋体"/>
          <w:color w:val="000000"/>
        </w:rPr>
      </w:pPr>
      <w:r>
        <w:rPr>
          <w:rFonts w:hint="eastAsia" w:ascii="宋体" w:hAnsi="宋体" w:cs="宋体"/>
          <w:color w:val="000000"/>
        </w:rPr>
        <w:t xml:space="preserve">尊敬的投标单位：欢迎参加本项目的投标。为了保证投标顺利进行，请在制作投标文件之前，仔细阅读本招标文件的各项条款，并严格按要求制作和递交投标文件。谢谢合作！</w:t>
      </w:r>
      <w:r/>
    </w:p>
    <w:tbl>
      <w:tblPr>
        <w:tblStyle w:val="80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65"/>
        <w:gridCol w:w="1639"/>
        <w:gridCol w:w="7714"/>
      </w:tblGrid>
      <w:tr>
        <w:trPr>
          <w:jc w:val="center"/>
          <w:trHeight w:val="90"/>
        </w:trPr>
        <w:tc>
          <w:tcPr>
            <w:tcW w:w="665" w:type="dxa"/>
            <w:vAlign w:val="center"/>
            <w:textDirection w:val="lrTb"/>
            <w:noWrap/>
          </w:tcPr>
          <w:p>
            <w:pPr>
              <w:jc w:val="center"/>
              <w:spacing w:line="360" w:lineRule="auto"/>
              <w:rPr>
                <w:rFonts w:ascii="宋体" w:hAnsi="宋体" w:cs="宋体"/>
                <w:b/>
                <w:color w:val="000000"/>
              </w:rPr>
            </w:pPr>
            <w:r>
              <w:rPr>
                <w:rFonts w:hint="eastAsia" w:ascii="宋体" w:hAnsi="宋体" w:cs="宋体"/>
                <w:b/>
                <w:color w:val="000000"/>
              </w:rPr>
              <w:t xml:space="preserve">项号</w:t>
            </w:r>
            <w:r/>
          </w:p>
        </w:tc>
        <w:tc>
          <w:tcPr>
            <w:tcW w:w="1639" w:type="dxa"/>
            <w:vAlign w:val="center"/>
            <w:textDirection w:val="lrTb"/>
            <w:noWrap/>
          </w:tcPr>
          <w:p>
            <w:pPr>
              <w:jc w:val="center"/>
              <w:spacing w:line="360" w:lineRule="auto"/>
              <w:rPr>
                <w:rFonts w:ascii="宋体" w:hAnsi="宋体" w:cs="宋体"/>
                <w:b/>
                <w:color w:val="000000"/>
              </w:rPr>
            </w:pPr>
            <w:r>
              <w:rPr>
                <w:rFonts w:hint="eastAsia" w:ascii="宋体" w:hAnsi="宋体" w:cs="宋体"/>
                <w:b/>
                <w:color w:val="000000"/>
              </w:rPr>
              <w:t xml:space="preserve">名称</w:t>
            </w:r>
            <w:r/>
          </w:p>
        </w:tc>
        <w:tc>
          <w:tcPr>
            <w:tcW w:w="7714" w:type="dxa"/>
            <w:vAlign w:val="center"/>
            <w:textDirection w:val="lrTb"/>
            <w:noWrap/>
          </w:tcPr>
          <w:p>
            <w:pPr>
              <w:jc w:val="center"/>
              <w:spacing w:line="360" w:lineRule="auto"/>
              <w:rPr>
                <w:rFonts w:ascii="宋体" w:hAnsi="宋体" w:cs="宋体"/>
                <w:b/>
                <w:color w:val="000000"/>
              </w:rPr>
            </w:pPr>
            <w:r>
              <w:rPr>
                <w:rFonts w:hint="eastAsia" w:ascii="宋体" w:hAnsi="宋体" w:cs="宋体"/>
                <w:b/>
                <w:color w:val="000000"/>
              </w:rPr>
              <w:t xml:space="preserve">内      容</w:t>
            </w:r>
            <w:r/>
          </w:p>
        </w:tc>
      </w:tr>
      <w:tr>
        <w:trPr>
          <w:jc w:val="center"/>
          <w:trHeight w:val="90"/>
        </w:trPr>
        <w:tc>
          <w:tcPr>
            <w:tcW w:w="66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1</w:t>
            </w:r>
            <w:r/>
          </w:p>
        </w:tc>
        <w:tc>
          <w:tcPr>
            <w:tcW w:w="1639" w:type="dxa"/>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招标编号</w:t>
            </w:r>
            <w:r/>
          </w:p>
        </w:tc>
        <w:tc>
          <w:tcPr>
            <w:tcW w:w="7714" w:type="dxa"/>
            <w:textDirection w:val="lrTb"/>
            <w:noWrap/>
          </w:tcPr>
          <w:p>
            <w:pPr>
              <w:ind w:right="-107"/>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JSZC-320509-GZGX-G2026-0002</w:t>
            </w:r>
            <w:r/>
          </w:p>
        </w:tc>
      </w:tr>
      <w:tr>
        <w:trPr>
          <w:jc w:val="center"/>
          <w:trHeight w:val="90"/>
        </w:trPr>
        <w:tc>
          <w:tcPr>
            <w:tcW w:w="66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2</w:t>
            </w:r>
            <w:r/>
          </w:p>
        </w:tc>
        <w:tc>
          <w:tcPr>
            <w:tcW w:w="1639" w:type="dxa"/>
            <w:vAlign w:val="center"/>
            <w:textDirection w:val="lrTb"/>
            <w:noWrap/>
          </w:tcPr>
          <w:p>
            <w:pPr>
              <w:pStyle w:val="1006"/>
              <w:jc w:val="center"/>
              <w:spacing w:line="360" w:lineRule="auto"/>
              <w:rPr>
                <w:rFonts w:eastAsia="宋体" w:cs="宋体"/>
                <w:color w:val="000000" w:themeColor="text1"/>
                <w:sz w:val="21"/>
                <w:szCs w:val="21"/>
                <w14:textFill>
                  <w14:solidFill>
                    <w14:schemeClr w14:val="tx1"/>
                  </w14:solidFill>
                </w14:textFill>
              </w:rPr>
            </w:pPr>
            <w:r>
              <w:rPr>
                <w:rFonts w:hint="eastAsia" w:eastAsia="宋体" w:cs="宋体"/>
                <w:color w:val="000000" w:themeColor="text1"/>
                <w:sz w:val="21"/>
                <w:szCs w:val="21"/>
                <w14:textFill>
                  <w14:solidFill>
                    <w14:schemeClr w14:val="tx1"/>
                  </w14:solidFill>
                </w14:textFill>
              </w:rPr>
              <w:t xml:space="preserve">招标内容</w:t>
            </w:r>
            <w:r/>
          </w:p>
        </w:tc>
        <w:tc>
          <w:tcPr>
            <w:tcW w:w="7714" w:type="dxa"/>
            <w:vAlign w:val="center"/>
            <w:textDirection w:val="lrTb"/>
            <w:noWrap/>
          </w:tcPr>
          <w:p>
            <w:pPr>
              <w:pStyle w:val="1103"/>
              <w:spacing w:line="360" w:lineRule="auto"/>
              <w:rPr>
                <w:rFonts w:hAnsi="宋体" w:cs="宋体"/>
                <w:color w:val="000000" w:themeColor="text1"/>
                <w14:textFill>
                  <w14:solidFill>
                    <w14:schemeClr w14:val="tx1"/>
                  </w14:solidFill>
                </w14:textFill>
              </w:rPr>
            </w:pPr>
            <w:r>
              <w:rPr>
                <w:rFonts w:hint="eastAsia" w:hAnsi="宋体" w:cs="宋体"/>
                <w:color w:val="000000" w:themeColor="text1"/>
                <w:lang w:eastAsia="zh-CN"/>
                <w14:textFill>
                  <w14:solidFill>
                    <w14:schemeClr w14:val="tx1"/>
                  </w14:solidFill>
                </w14:textFill>
              </w:rPr>
              <w:t xml:space="preserve">平望镇2026年工程结算审计二标段</w:t>
            </w:r>
            <w:r>
              <w:rPr>
                <w:rFonts w:hint="eastAsia" w:hAnsi="宋体" w:cs="宋体"/>
                <w:color w:val="000000" w:themeColor="text1"/>
                <w14:textFill>
                  <w14:solidFill>
                    <w14:schemeClr w14:val="tx1"/>
                  </w14:solidFill>
                </w14:textFill>
              </w:rPr>
              <w:t xml:space="preserve">（详见招标文件第二章）</w:t>
            </w:r>
            <w:r/>
          </w:p>
        </w:tc>
      </w:tr>
      <w:tr>
        <w:trPr>
          <w:jc w:val="center"/>
          <w:trHeight w:val="90"/>
        </w:trPr>
        <w:tc>
          <w:tcPr>
            <w:tcW w:w="66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3</w:t>
            </w:r>
            <w:r/>
          </w:p>
        </w:tc>
        <w:tc>
          <w:tcPr>
            <w:tcW w:w="1639" w:type="dxa"/>
            <w:vAlign w:val="center"/>
            <w:textDirection w:val="lrTb"/>
            <w:noWrap/>
          </w:tcPr>
          <w:p>
            <w:pPr>
              <w:pStyle w:val="1009"/>
              <w:jc w:val="center"/>
              <w:spacing w:line="360" w:lineRule="auto"/>
              <w:rPr>
                <w:rFonts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 xml:space="preserve">投标有效期</w:t>
            </w:r>
            <w:r/>
          </w:p>
        </w:tc>
        <w:tc>
          <w:tcPr>
            <w:tcW w:w="7714" w:type="dxa"/>
            <w:textDirection w:val="lrTb"/>
            <w:noWrap/>
          </w:tcPr>
          <w:p>
            <w:pPr>
              <w:pStyle w:val="1006"/>
              <w:spacing w:line="360" w:lineRule="auto"/>
              <w:rPr>
                <w:rFonts w:eastAsia="宋体" w:cs="宋体"/>
                <w:color w:val="000000" w:themeColor="text1"/>
                <w:sz w:val="21"/>
                <w14:textFill>
                  <w14:solidFill>
                    <w14:schemeClr w14:val="tx1"/>
                  </w14:solidFill>
                </w14:textFill>
              </w:rPr>
            </w:pPr>
            <w:r>
              <w:rPr>
                <w:rFonts w:hint="eastAsia" w:eastAsia="宋体" w:cs="宋体"/>
                <w:color w:val="000000" w:themeColor="text1"/>
                <w:sz w:val="21"/>
                <w14:textFill>
                  <w14:solidFill>
                    <w14:schemeClr w14:val="tx1"/>
                  </w14:solidFill>
                </w14:textFill>
              </w:rPr>
              <w:t xml:space="preserve">九十天（日历日）</w:t>
            </w:r>
            <w:r/>
          </w:p>
        </w:tc>
      </w:tr>
      <w:tr>
        <w:trPr>
          <w:jc w:val="center"/>
          <w:trHeight w:val="90"/>
        </w:trPr>
        <w:tc>
          <w:tcPr>
            <w:tcW w:w="66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4</w:t>
            </w:r>
            <w:r/>
          </w:p>
        </w:tc>
        <w:tc>
          <w:tcPr>
            <w:tcW w:w="1639" w:type="dxa"/>
            <w:vAlign w:val="center"/>
            <w:textDirection w:val="lrTb"/>
            <w:noWrap/>
          </w:tcPr>
          <w:p>
            <w:pPr>
              <w:pStyle w:val="1009"/>
              <w:jc w:val="center"/>
              <w:spacing w:line="360" w:lineRule="auto"/>
              <w:rPr>
                <w:rFonts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 xml:space="preserve">投标保证金</w:t>
            </w:r>
            <w:r/>
          </w:p>
        </w:tc>
        <w:tc>
          <w:tcPr>
            <w:tcW w:w="7714" w:type="dxa"/>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Wingdings" w:hAnsi="Wingdings" w:eastAsia="Wingdings" w:cs="Wingdings"/>
                <w:b/>
                <w:color w:val="000000" w:themeColor="text1"/>
                <w14:textFill>
                  <w14:solidFill>
                    <w14:schemeClr w14:val="tx1"/>
                  </w14:solidFill>
                </w14:textFill>
              </w:rPr>
              <w:t xml:space="preserve"></w:t>
            </w:r>
            <w:r>
              <w:rPr>
                <w:rFonts w:hint="eastAsia" w:ascii="宋体" w:hAnsi="宋体"/>
                <w:b/>
                <w:color w:val="000000" w:themeColor="text1"/>
                <w14:textFill>
                  <w14:solidFill>
                    <w14:schemeClr w14:val="tx1"/>
                  </w14:solidFill>
                </w14:textFill>
              </w:rPr>
              <w:t xml:space="preserve">不需提交，招标文件中有关投标保证金的规定均不适用。投标（响应）人应在投标（响应）文件中提交《投标（响应）保证承诺书》（详见附件），否则为无效投标。</w:t>
            </w:r>
            <w:r/>
          </w:p>
        </w:tc>
      </w:tr>
      <w:tr>
        <w:trPr>
          <w:jc w:val="center"/>
          <w:trHeight w:val="90"/>
        </w:trPr>
        <w:tc>
          <w:tcPr>
            <w:tcW w:w="66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5</w:t>
            </w:r>
            <w:r/>
          </w:p>
        </w:tc>
        <w:tc>
          <w:tcPr>
            <w:tcW w:w="1639" w:type="dxa"/>
            <w:vAlign w:val="center"/>
            <w:textDirection w:val="lrTb"/>
            <w:noWrap/>
          </w:tcPr>
          <w:p>
            <w:pPr>
              <w:pStyle w:val="1061"/>
              <w:ind w:firstLine="0"/>
              <w:jc w:val="center"/>
              <w:spacing w:before="0" w:after="0"/>
              <w:rPr>
                <w:rFonts w:hAnsi="宋体" w:cs="宋体"/>
                <w:color w:val="000000"/>
                <w:sz w:val="21"/>
              </w:rPr>
            </w:pPr>
            <w:r>
              <w:rPr>
                <w:rFonts w:hint="eastAsia" w:hAnsi="宋体" w:cs="宋体"/>
                <w:color w:val="000000"/>
                <w:sz w:val="21"/>
              </w:rPr>
              <w:t xml:space="preserve">招标代理机构</w:t>
            </w:r>
            <w:r/>
          </w:p>
        </w:tc>
        <w:tc>
          <w:tcPr>
            <w:tcW w:w="7714" w:type="dxa"/>
            <w:textDirection w:val="lrTb"/>
            <w:noWrap/>
          </w:tcPr>
          <w:p>
            <w:pPr>
              <w:spacing w:line="360" w:lineRule="auto"/>
              <w:rPr>
                <w:rFonts w:ascii="宋体" w:hAnsi="宋体" w:cs="宋体"/>
                <w:color w:val="000000" w:themeColor="text1"/>
                <w:szCs w:val="21"/>
                <w14:textFill>
                  <w14:solidFill>
                    <w14:schemeClr w14:val="tx1"/>
                  </w14:solidFill>
                </w14:textFill>
              </w:rPr>
            </w:pPr>
            <w:r/>
            <w:bookmarkStart w:id="2" w:name="OLE_LINK2"/>
            <w:r/>
            <w:bookmarkStart w:id="3" w:name="OLE_LINK1"/>
            <w:r>
              <w:rPr>
                <w:rFonts w:hint="eastAsia" w:ascii="宋体" w:hAnsi="宋体" w:cs="宋体"/>
                <w:color w:val="000000" w:themeColor="text1"/>
                <w:szCs w:val="21"/>
                <w14:textFill>
                  <w14:solidFill>
                    <w14:schemeClr w14:val="tx1"/>
                  </w14:solidFill>
                </w14:textFill>
              </w:rPr>
              <w:t xml:space="preserve">国咨国询项目管理（苏州）有限公司</w:t>
            </w:r>
            <w:bookmarkEnd w:id="2"/>
            <w:r/>
            <w:bookmarkEnd w:id="3"/>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bookmarkStart w:id="4" w:name="OLE_LINK10"/>
            <w:r/>
            <w:bookmarkStart w:id="5" w:name="OLE_LINK11"/>
            <w:r>
              <w:rPr>
                <w:rFonts w:hint="eastAsia" w:ascii="宋体" w:hAnsi="宋体" w:cs="宋体"/>
                <w:color w:val="000000" w:themeColor="text1"/>
                <w:szCs w:val="21"/>
                <w14:textFill>
                  <w14:solidFill>
                    <w14:schemeClr w14:val="tx1"/>
                  </w14:solidFill>
                </w14:textFill>
              </w:rPr>
              <w:t xml:space="preserve">张军、李叶菲</w:t>
            </w:r>
            <w:bookmarkEnd w:id="4"/>
            <w:r/>
            <w:bookmarkEnd w:id="5"/>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bookmarkStart w:id="6" w:name="OLE_LINK5"/>
            <w:r/>
            <w:bookmarkStart w:id="7" w:name="OLE_LINK6"/>
            <w:r>
              <w:rPr>
                <w:rFonts w:hint="eastAsia" w:ascii="宋体" w:hAnsi="宋体" w:cs="宋体"/>
                <w:color w:val="000000" w:themeColor="text1"/>
                <w:szCs w:val="21"/>
                <w14:textFill>
                  <w14:solidFill>
                    <w14:schemeClr w14:val="tx1"/>
                  </w14:solidFill>
                </w14:textFill>
              </w:rPr>
              <w:t xml:space="preserve">0512-66366165</w:t>
            </w:r>
            <w:bookmarkEnd w:id="6"/>
            <w:r/>
            <w:bookmarkEnd w:id="7"/>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地址：苏州市吴江区花园路2518号鼎盛银座商务楼413室</w:t>
            </w:r>
            <w:r/>
          </w:p>
        </w:tc>
      </w:tr>
      <w:tr>
        <w:trPr>
          <w:jc w:val="center"/>
          <w:trHeight w:val="90"/>
        </w:trPr>
        <w:tc>
          <w:tcPr>
            <w:tcW w:w="66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6</w:t>
            </w:r>
            <w:r/>
          </w:p>
        </w:tc>
        <w:tc>
          <w:tcPr>
            <w:tcW w:w="1639"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szCs w:val="21"/>
              </w:rPr>
              <w:t xml:space="preserve">招标文件获取</w:t>
            </w:r>
            <w:r/>
          </w:p>
        </w:tc>
        <w:tc>
          <w:tcPr>
            <w:tcW w:w="7714" w:type="dxa"/>
            <w:vAlign w:val="center"/>
            <w:textDirection w:val="lrTb"/>
            <w:noWrap/>
          </w:tcPr>
          <w:p>
            <w:pPr>
              <w:spacing w:line="360" w:lineRule="auto"/>
              <w:rPr>
                <w:rFonts w:ascii="宋体" w:hAnsi="宋体" w:cs="宋体"/>
                <w:color w:val="000000"/>
                <w:u w:val="single"/>
              </w:rPr>
            </w:pPr>
            <w:r>
              <w:rPr>
                <w:rFonts w:hint="eastAsia" w:ascii="宋体" w:hAnsi="宋体" w:cs="宋体"/>
                <w:color w:val="000000"/>
                <w:szCs w:val="21"/>
              </w:rPr>
              <w:t xml:space="preserve">按招标公告</w:t>
            </w:r>
            <w:r/>
          </w:p>
        </w:tc>
      </w:tr>
      <w:tr>
        <w:trPr>
          <w:jc w:val="center"/>
          <w:trHeight w:val="90"/>
        </w:trPr>
        <w:tc>
          <w:tcPr>
            <w:tcW w:w="66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7</w:t>
            </w:r>
            <w:r/>
          </w:p>
        </w:tc>
        <w:tc>
          <w:tcPr>
            <w:tcW w:w="163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招标单位</w:t>
            </w:r>
            <w:r/>
          </w:p>
        </w:tc>
        <w:tc>
          <w:tcPr>
            <w:tcW w:w="7714" w:type="dxa"/>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名称：苏州市吴江区平望镇人民政府</w:t>
            </w:r>
            <w:r/>
          </w:p>
          <w:p>
            <w:pPr>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联系人：沈旭俊</w:t>
            </w:r>
            <w:r/>
          </w:p>
          <w:p>
            <w:pPr>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联系电话：0512-63668732</w:t>
            </w:r>
            <w:r/>
          </w:p>
          <w:p>
            <w:pPr>
              <w:jc w:val="left"/>
              <w:spacing w:line="360" w:lineRule="auto"/>
              <w:widowControl/>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地址：苏州市吴江区平望镇西新街8号</w:t>
            </w:r>
            <w:r/>
          </w:p>
        </w:tc>
      </w:tr>
      <w:tr>
        <w:trPr>
          <w:jc w:val="center"/>
          <w:trHeight w:val="90"/>
        </w:trPr>
        <w:tc>
          <w:tcPr>
            <w:tcW w:w="66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8</w:t>
            </w:r>
            <w:r/>
          </w:p>
        </w:tc>
        <w:tc>
          <w:tcPr>
            <w:tcW w:w="163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rPr>
              <w:t xml:space="preserve">投标文件份数</w:t>
            </w:r>
            <w:r/>
          </w:p>
        </w:tc>
        <w:tc>
          <w:tcPr>
            <w:tcW w:w="7714" w:type="dxa"/>
            <w:textDirection w:val="lrTb"/>
            <w:noWrap/>
          </w:tcPr>
          <w:p>
            <w:pPr>
              <w:spacing w:line="360" w:lineRule="auto"/>
              <w:rPr>
                <w:rFonts w:ascii="宋体" w:hAnsi="宋体" w:cs="宋体"/>
                <w:color w:val="000000"/>
              </w:rPr>
            </w:pPr>
            <w:r>
              <w:rPr>
                <w:rFonts w:hint="eastAsia" w:ascii="宋体" w:hAnsi="宋体" w:cs="宋体"/>
                <w:color w:val="000000"/>
              </w:rPr>
              <w:t xml:space="preserve">网上投标文件</w:t>
            </w:r>
            <w:r>
              <w:rPr>
                <w:rFonts w:hint="eastAsia" w:ascii="宋体" w:hAnsi="宋体" w:cs="宋体"/>
                <w:color w:val="000000"/>
                <w:u w:val="single"/>
              </w:rPr>
              <w:t xml:space="preserve"> 壹 </w:t>
            </w:r>
            <w:r>
              <w:rPr>
                <w:rFonts w:hint="eastAsia" w:ascii="宋体" w:hAnsi="宋体" w:cs="宋体"/>
                <w:color w:val="000000"/>
              </w:rPr>
              <w:t xml:space="preserve">份</w:t>
            </w:r>
            <w:r/>
          </w:p>
          <w:p>
            <w:pPr>
              <w:spacing w:line="360" w:lineRule="auto"/>
              <w:rPr>
                <w:rFonts w:ascii="宋体" w:hAnsi="宋体" w:cs="宋体"/>
                <w:color w:val="000000"/>
                <w:szCs w:val="21"/>
              </w:rPr>
            </w:pPr>
            <w:r>
              <w:rPr>
                <w:rFonts w:hint="eastAsia" w:ascii="宋体" w:hAnsi="宋体" w:cs="宋体"/>
                <w:bCs/>
                <w:color w:val="000000"/>
                <w:szCs w:val="21"/>
              </w:rPr>
              <w:t xml:space="preserve">中标单位领取中标通知书时须向招标代理机构另外提供一份纸质投标文件（应与网上投标文件内容完全一致）。</w:t>
            </w:r>
            <w:r/>
          </w:p>
        </w:tc>
      </w:tr>
      <w:tr>
        <w:trPr>
          <w:jc w:val="center"/>
          <w:trHeight w:val="90"/>
        </w:trPr>
        <w:tc>
          <w:tcPr>
            <w:tcW w:w="66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9</w:t>
            </w:r>
            <w:r/>
          </w:p>
        </w:tc>
        <w:tc>
          <w:tcPr>
            <w:tcW w:w="1639" w:type="dxa"/>
            <w:vAlign w:val="center"/>
            <w:textDirection w:val="lrTb"/>
            <w:noWrap/>
          </w:tcPr>
          <w:p>
            <w:pPr>
              <w:jc w:val="center"/>
              <w:spacing w:line="360" w:lineRule="auto"/>
              <w:rPr>
                <w:rFonts w:ascii="宋体" w:hAnsi="宋体" w:cs="宋体"/>
                <w:color w:val="000000"/>
              </w:rPr>
            </w:pPr>
            <w:r>
              <w:rPr>
                <w:rFonts w:hint="eastAsia" w:ascii="宋体" w:hAnsi="宋体" w:cs="宋体"/>
                <w:b/>
                <w:bCs/>
                <w:color w:val="000000"/>
              </w:rPr>
              <w:t xml:space="preserve">远程签到时间</w:t>
            </w:r>
            <w:r/>
          </w:p>
        </w:tc>
        <w:tc>
          <w:tcPr>
            <w:tcW w:w="7714" w:type="dxa"/>
            <w:textDirection w:val="lrTb"/>
            <w:noWrap/>
          </w:tcPr>
          <w:p>
            <w:pPr>
              <w:spacing w:line="360" w:lineRule="auto"/>
              <w:rPr>
                <w:rFonts w:ascii="宋体" w:hAnsi="宋体" w:cs="宋体"/>
                <w:color w:val="000000" w:themeColor="text1"/>
                <w:highlight w:val="white"/>
              </w:rPr>
            </w:pPr>
            <w:r>
              <w:rPr>
                <w:rFonts w:hint="eastAsia" w:ascii="宋体" w:hAnsi="宋体" w:cs="宋体"/>
                <w:b/>
                <w:bCs/>
                <w:color w:val="000000" w:themeColor="text1"/>
                <w:highlight w:val="white"/>
              </w:rPr>
              <w:t xml:space="preserve">2</w:t>
            </w:r>
            <w:r>
              <w:rPr>
                <w:rFonts w:hint="eastAsia" w:ascii="宋体" w:hAnsi="宋体" w:cs="宋体"/>
                <w:b/>
                <w:bCs/>
                <w:color w:val="000000" w:themeColor="text1"/>
                <w:highlight w:val="white"/>
              </w:rPr>
              <w:t xml:space="preserve">026年</w:t>
            </w:r>
            <w:r>
              <w:rPr>
                <w:rFonts w:hint="eastAsia" w:ascii="宋体" w:hAnsi="宋体" w:cs="宋体"/>
                <w:b/>
                <w:bCs/>
                <w:color w:val="000000" w:themeColor="text1"/>
                <w:highlight w:val="white"/>
                <w:lang w:eastAsia="zh-CN"/>
              </w:rPr>
              <w:t xml:space="preserve">7月31日</w:t>
            </w:r>
            <w:r>
              <w:rPr>
                <w:rFonts w:hint="eastAsia" w:ascii="宋体" w:hAnsi="宋体" w:cs="宋体"/>
                <w:b/>
                <w:bCs/>
                <w:color w:val="000000" w:themeColor="text1"/>
                <w:highlight w:val="white"/>
              </w:rPr>
              <w:t xml:space="preserve">09</w:t>
            </w:r>
            <w:r>
              <w:rPr>
                <w:rFonts w:hint="eastAsia" w:ascii="宋体" w:hAnsi="宋体" w:cs="宋体"/>
                <w:b/>
                <w:bCs/>
                <w:color w:val="000000" w:themeColor="text1"/>
                <w:highlight w:val="white"/>
                <w:lang w:eastAsia="zh-CN"/>
              </w:rPr>
              <w:t xml:space="preserve">:</w:t>
            </w:r>
            <w:r>
              <w:rPr>
                <w:rFonts w:hint="eastAsia" w:ascii="宋体" w:hAnsi="宋体" w:cs="宋体"/>
                <w:b/>
                <w:bCs/>
                <w:color w:val="000000" w:themeColor="text1"/>
                <w:highlight w:val="white"/>
              </w:rPr>
              <w:t xml:space="preserve">00—09</w:t>
            </w:r>
            <w:r>
              <w:rPr>
                <w:rFonts w:hint="eastAsia" w:ascii="宋体" w:hAnsi="宋体" w:cs="宋体"/>
                <w:b/>
                <w:bCs/>
                <w:color w:val="000000" w:themeColor="text1"/>
                <w:highlight w:val="white"/>
                <w:lang w:eastAsia="zh-CN"/>
              </w:rPr>
              <w:t xml:space="preserve">:</w:t>
            </w:r>
            <w:r>
              <w:rPr>
                <w:rFonts w:hint="eastAsia" w:ascii="宋体" w:hAnsi="宋体" w:cs="宋体"/>
                <w:b/>
                <w:bCs/>
                <w:color w:val="000000" w:themeColor="text1"/>
                <w:highlight w:val="white"/>
              </w:rPr>
              <w:t xml:space="preserve">30（北京时间）</w:t>
            </w:r>
            <w:r>
              <w:rPr>
                <w:color w:val="000000" w:themeColor="text1"/>
                <w:highlight w:val="white"/>
              </w:rPr>
            </w:r>
            <w:r/>
          </w:p>
        </w:tc>
      </w:tr>
      <w:tr>
        <w:trPr>
          <w:jc w:val="center"/>
          <w:trHeight w:val="90"/>
        </w:trPr>
        <w:tc>
          <w:tcPr>
            <w:tcW w:w="66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10</w:t>
            </w:r>
            <w:r/>
          </w:p>
        </w:tc>
        <w:tc>
          <w:tcPr>
            <w:tcW w:w="1639" w:type="dxa"/>
            <w:vAlign w:val="center"/>
            <w:textDirection w:val="lrTb"/>
            <w:noWrap/>
          </w:tcPr>
          <w:p>
            <w:pPr>
              <w:jc w:val="center"/>
              <w:spacing w:line="360" w:lineRule="auto"/>
              <w:rPr>
                <w:rFonts w:ascii="宋体" w:hAnsi="宋体" w:cs="宋体"/>
                <w:b/>
                <w:bCs/>
                <w:color w:val="000000"/>
              </w:rPr>
            </w:pPr>
            <w:r>
              <w:rPr>
                <w:rFonts w:hint="eastAsia" w:ascii="宋体" w:hAnsi="宋体" w:cs="宋体"/>
                <w:color w:val="000000"/>
              </w:rPr>
              <w:t xml:space="preserve">投标文件递交地点</w:t>
            </w:r>
            <w:r/>
          </w:p>
        </w:tc>
        <w:tc>
          <w:tcPr>
            <w:tcW w:w="7714" w:type="dxa"/>
            <w:textDirection w:val="lrTb"/>
            <w:noWrap/>
          </w:tcPr>
          <w:p>
            <w:pPr>
              <w:spacing w:line="360" w:lineRule="auto"/>
              <w:rPr>
                <w:rFonts w:ascii="宋体" w:hAnsi="宋体" w:cs="宋体"/>
                <w:b/>
                <w:bCs/>
                <w:color w:val="000000" w:themeColor="text1"/>
                <w:highlight w:val="white"/>
              </w:rPr>
            </w:pPr>
            <w:r>
              <w:rPr>
                <w:rFonts w:hint="eastAsia" w:ascii="宋体" w:hAnsi="宋体" w:cs="宋体"/>
                <w:b/>
                <w:bCs/>
                <w:color w:val="000000" w:themeColor="text1"/>
                <w:highlight w:val="white"/>
              </w:rPr>
              <w:t xml:space="preserve">本项目为不见面公开项目，开启阶段供应商在【供应商解密】环节必须使用 CA证书解密电子响应文件，如在系统规定的解密时间</w:t>
            </w:r>
            <w:r>
              <w:rPr>
                <w:rFonts w:hint="eastAsia" w:ascii="宋体" w:hAnsi="宋体" w:cs="宋体"/>
                <w:b/>
                <w:bCs/>
                <w:color w:val="000000" w:themeColor="text1"/>
                <w:highlight w:val="white"/>
                <w:lang w:eastAsia="zh-CN"/>
              </w:rPr>
              <w:t xml:space="preserve">（</w:t>
            </w:r>
            <w:r>
              <w:rPr>
                <w:rFonts w:hint="eastAsia" w:ascii="宋体" w:hAnsi="宋体" w:cs="宋体"/>
                <w:b/>
                <w:bCs/>
                <w:color w:val="000000" w:themeColor="text1"/>
                <w:highlight w:val="white"/>
              </w:rPr>
              <w:t xml:space="preserve">响应文件提交截止时间后 30 分钟</w:t>
            </w:r>
            <w:r>
              <w:rPr>
                <w:rFonts w:hint="eastAsia" w:ascii="宋体" w:hAnsi="宋体" w:cs="宋体"/>
                <w:b/>
                <w:bCs/>
                <w:color w:val="000000" w:themeColor="text1"/>
                <w:highlight w:val="white"/>
                <w:lang w:eastAsia="zh-CN"/>
              </w:rPr>
              <w:t xml:space="preserve">）</w:t>
            </w:r>
            <w:r>
              <w:rPr>
                <w:rFonts w:hint="eastAsia" w:ascii="宋体" w:hAnsi="宋体" w:cs="宋体"/>
                <w:b/>
                <w:bCs/>
                <w:color w:val="000000" w:themeColor="text1"/>
                <w:highlight w:val="white"/>
              </w:rPr>
              <w:t xml:space="preserve">内未能完成解密的视为放弃参与本项目。</w:t>
            </w:r>
            <w:r>
              <w:rPr>
                <w:color w:val="000000" w:themeColor="text1"/>
                <w:highlight w:val="white"/>
              </w:rPr>
            </w:r>
            <w:r/>
          </w:p>
        </w:tc>
      </w:tr>
      <w:tr>
        <w:trPr>
          <w:jc w:val="center"/>
          <w:trHeight w:val="90"/>
        </w:trPr>
        <w:tc>
          <w:tcPr>
            <w:tcW w:w="66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11</w:t>
            </w:r>
            <w:r/>
          </w:p>
        </w:tc>
        <w:tc>
          <w:tcPr>
            <w:tcW w:w="1639" w:type="dxa"/>
            <w:vAlign w:val="center"/>
            <w:textDirection w:val="lrTb"/>
            <w:noWrap/>
          </w:tcPr>
          <w:p>
            <w:pPr>
              <w:pStyle w:val="1009"/>
              <w:jc w:val="center"/>
              <w:spacing w:line="360" w:lineRule="auto"/>
              <w:rPr>
                <w:rFonts w:ascii="宋体" w:hAnsi="宋体" w:cs="宋体"/>
                <w:color w:val="000000"/>
              </w:rPr>
            </w:pPr>
            <w:r>
              <w:rPr>
                <w:rFonts w:hint="eastAsia" w:ascii="宋体" w:hAnsi="宋体" w:cs="宋体"/>
                <w:color w:val="000000"/>
                <w:sz w:val="21"/>
              </w:rPr>
              <w:t xml:space="preserve">开标</w:t>
            </w:r>
            <w:r/>
          </w:p>
        </w:tc>
        <w:tc>
          <w:tcPr>
            <w:tcW w:w="7714" w:type="dxa"/>
            <w:textDirection w:val="lrTb"/>
            <w:noWrap/>
          </w:tcPr>
          <w:p>
            <w:pPr>
              <w:spacing w:line="360" w:lineRule="auto"/>
              <w:rPr>
                <w:rFonts w:ascii="宋体" w:hAnsi="宋体" w:cs="宋体"/>
                <w:color w:val="000000" w:themeColor="text1"/>
                <w:highlight w:val="white"/>
              </w:rPr>
            </w:pPr>
            <w:r>
              <w:rPr>
                <w:rFonts w:hint="eastAsia" w:ascii="宋体" w:hAnsi="宋体" w:cs="宋体"/>
                <w:color w:val="000000" w:themeColor="text1"/>
                <w:highlight w:val="white"/>
              </w:rPr>
              <w:t xml:space="preserve">时间：</w:t>
            </w:r>
            <w:r>
              <w:rPr>
                <w:rFonts w:hint="eastAsia" w:ascii="宋体" w:hAnsi="宋体" w:cs="宋体"/>
                <w:b/>
                <w:bCs/>
                <w:color w:val="000000" w:themeColor="text1"/>
                <w:highlight w:val="white"/>
              </w:rPr>
              <w:t xml:space="preserve">2026年</w:t>
            </w:r>
            <w:r>
              <w:rPr>
                <w:rFonts w:hint="eastAsia" w:ascii="宋体" w:hAnsi="宋体" w:cs="宋体"/>
                <w:b/>
                <w:bCs/>
                <w:color w:val="000000" w:themeColor="text1"/>
                <w:highlight w:val="white"/>
                <w:lang w:eastAsia="zh-CN"/>
              </w:rPr>
              <w:t xml:space="preserve">7月31日</w:t>
            </w:r>
            <w:r>
              <w:rPr>
                <w:rFonts w:hint="eastAsia" w:ascii="宋体" w:hAnsi="宋体" w:cs="宋体"/>
                <w:color w:val="000000" w:themeColor="text1"/>
                <w:highlight w:val="white"/>
              </w:rPr>
              <w:t xml:space="preserve">09</w:t>
            </w:r>
            <w:r>
              <w:rPr>
                <w:rFonts w:hint="eastAsia" w:ascii="宋体" w:hAnsi="宋体" w:cs="宋体"/>
                <w:color w:val="000000" w:themeColor="text1"/>
                <w:highlight w:val="white"/>
                <w:lang w:eastAsia="zh-CN"/>
              </w:rPr>
              <w:t xml:space="preserve">:</w:t>
            </w:r>
            <w:r>
              <w:rPr>
                <w:rFonts w:hint="eastAsia" w:ascii="宋体" w:hAnsi="宋体" w:cs="宋体"/>
                <w:color w:val="000000" w:themeColor="text1"/>
                <w:highlight w:val="white"/>
              </w:rPr>
              <w:t xml:space="preserve">30（北京时间）</w:t>
            </w:r>
            <w:r>
              <w:rPr>
                <w:color w:val="000000" w:themeColor="text1"/>
                <w:highlight w:val="white"/>
              </w:rPr>
            </w:r>
            <w:r/>
          </w:p>
          <w:p>
            <w:pPr>
              <w:jc w:val="left"/>
              <w:spacing w:line="312" w:lineRule="auto"/>
              <w:rPr>
                <w:rFonts w:ascii="宋体" w:hAnsi="宋体" w:cs="宋体"/>
                <w:color w:val="000000" w:themeColor="text1"/>
                <w:highlight w:val="white"/>
              </w:rPr>
            </w:pPr>
            <w:r>
              <w:rPr>
                <w:rFonts w:hint="eastAsia" w:ascii="宋体" w:hAnsi="宋体" w:cs="宋体"/>
                <w:color w:val="000000" w:themeColor="text1"/>
                <w:highlight w:val="white"/>
              </w:rPr>
              <w:t xml:space="preserve">地点：</w:t>
            </w:r>
            <w:r>
              <w:rPr>
                <w:rFonts w:hint="eastAsia" w:ascii="宋体" w:hAnsi="宋体"/>
                <w:color w:val="000000" w:themeColor="text1"/>
                <w:szCs w:val="21"/>
                <w:highlight w:val="white"/>
              </w:rPr>
              <w:t xml:space="preserve">“苏采云”系统（网址：</w:t>
            </w:r>
            <w:r>
              <w:rPr>
                <w:color w:val="000000" w:themeColor="text1"/>
                <w:highlight w:val="white"/>
              </w:rPr>
              <w:fldChar w:fldCharType="begin"/>
            </w:r>
            <w:r>
              <w:rPr>
                <w:color w:val="000000" w:themeColor="text1"/>
                <w:highlight w:val="white"/>
              </w:rPr>
              <w:instrText xml:space="preserve"> HYPERLINK "http://jszfcg.jsczt.cn/" </w:instrText>
            </w:r>
            <w:r>
              <w:rPr>
                <w:color w:val="000000" w:themeColor="text1"/>
                <w:highlight w:val="white"/>
              </w:rPr>
              <w:fldChar w:fldCharType="separate"/>
            </w:r>
            <w:r>
              <w:rPr>
                <w:rFonts w:hint="eastAsia" w:ascii="宋体" w:hAnsi="宋体"/>
                <w:color w:val="000000" w:themeColor="text1"/>
                <w:szCs w:val="21"/>
                <w:highlight w:val="white"/>
              </w:rPr>
              <w:t xml:space="preserve">http://jszfcg.jsczt.cn/</w:t>
            </w:r>
            <w:r>
              <w:rPr>
                <w:rFonts w:hint="eastAsia" w:ascii="宋体" w:hAnsi="宋体"/>
                <w:color w:val="000000" w:themeColor="text1"/>
                <w:szCs w:val="21"/>
                <w:highlight w:val="white"/>
              </w:rPr>
              <w:fldChar w:fldCharType="end"/>
            </w:r>
            <w:r>
              <w:rPr>
                <w:rFonts w:hint="eastAsia" w:ascii="宋体" w:hAnsi="宋体"/>
                <w:color w:val="000000" w:themeColor="text1"/>
                <w:szCs w:val="21"/>
                <w:highlight w:val="white"/>
              </w:rPr>
              <w:t xml:space="preserve">）</w:t>
            </w:r>
            <w:r>
              <w:rPr>
                <w:color w:val="000000" w:themeColor="text1"/>
                <w:highlight w:val="white"/>
              </w:rPr>
            </w:r>
            <w:r/>
          </w:p>
        </w:tc>
      </w:tr>
      <w:tr>
        <w:trPr>
          <w:jc w:val="center"/>
          <w:trHeight w:val="90"/>
        </w:trPr>
        <w:tc>
          <w:tcPr>
            <w:tcW w:w="66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12</w:t>
            </w:r>
            <w:r/>
          </w:p>
        </w:tc>
        <w:tc>
          <w:tcPr>
            <w:tcW w:w="1639" w:type="dxa"/>
            <w:vAlign w:val="center"/>
            <w:textDirection w:val="lrTb"/>
            <w:noWrap/>
          </w:tcPr>
          <w:p>
            <w:pPr>
              <w:jc w:val="center"/>
              <w:spacing w:line="360" w:lineRule="auto"/>
              <w:rPr>
                <w:rFonts w:ascii="宋体" w:hAnsi="宋体" w:cs="宋体"/>
                <w:color w:val="000000"/>
              </w:rPr>
            </w:pPr>
            <w:r/>
            <w:bookmarkStart w:id="8" w:name="OLE_LINK3"/>
            <w:r>
              <w:rPr>
                <w:rFonts w:hint="eastAsia" w:ascii="宋体" w:hAnsi="宋体" w:cs="宋体"/>
                <w:color w:val="000000"/>
              </w:rPr>
              <w:t xml:space="preserve">中标服务费</w:t>
            </w:r>
            <w:bookmarkEnd w:id="8"/>
            <w:r/>
            <w:r/>
          </w:p>
        </w:tc>
        <w:tc>
          <w:tcPr>
            <w:tcW w:w="7714" w:type="dxa"/>
            <w:textDirection w:val="lrTb"/>
            <w:noWrap/>
          </w:tcPr>
          <w:p>
            <w:pPr>
              <w:numPr>
                <w:ilvl w:val="0"/>
                <w:numId w:val="0"/>
              </w:numPr>
              <w:jc w:val="both"/>
              <w:keepLines w:val="0"/>
              <w:keepNext w:val="0"/>
              <w:pageBreakBefore w:val="0"/>
              <w:spacing w:line="420" w:lineRule="exact"/>
              <w:widowControl w:val="off"/>
              <w:tabs>
                <w:tab w:val="left" w:pos="162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依据《关于进一步规范政府采购活动相关费用管理的通知》（苏财规〔2026〕1号）规定，本项目采购代理费由采购人承担。代理费以项目预算金额为计费基数，采用差额定率累进法计算后整体打七折，计费标准为：100万元（含）以内部分按1.5% 计取，100万元（不含）至500万元（含）部分按1.1%计取；按前述标准核算费用不足3000元的，统一按3000元收取。经中介竞价确定本项目采购代理费为人民币</w:t>
            </w:r>
            <w:r>
              <w:rPr>
                <w:rFonts w:hint="eastAsia" w:ascii="宋体" w:hAnsi="宋体" w:cs="宋体"/>
                <w:color w:val="auto"/>
                <w:sz w:val="21"/>
                <w:szCs w:val="21"/>
                <w:lang w:eastAsia="zh-CN"/>
              </w:rPr>
              <w:t xml:space="preserve">叁万叁仟陆佰元整（¥33600.00）</w:t>
            </w:r>
            <w:r>
              <w:rPr>
                <w:rFonts w:hint="eastAsia" w:ascii="宋体" w:hAnsi="宋体" w:eastAsia="宋体" w:cs="宋体"/>
                <w:color w:val="auto"/>
                <w:sz w:val="21"/>
                <w:szCs w:val="21"/>
              </w:rPr>
              <w:t xml:space="preserve">，采购人应在代理服务全部履约完成后30个工作日内付清款项。</w:t>
            </w:r>
            <w:r/>
          </w:p>
          <w:p>
            <w:pPr>
              <w:pStyle w:val="807"/>
              <w:ind w:left="0" w:firstLine="0"/>
              <w:rPr>
                <w:rFonts w:hint="eastAsia"/>
              </w:rPr>
            </w:pPr>
            <w:r>
              <w:rPr>
                <w:rFonts w:hint="eastAsia"/>
              </w:rPr>
              <w:t xml:space="preserve">服务费交纳账户：国咨国询项目管理（苏州）有限公司</w:t>
            </w:r>
            <w:r/>
          </w:p>
          <w:p>
            <w:pPr>
              <w:pStyle w:val="807"/>
              <w:ind w:left="0" w:firstLine="0"/>
              <w:rPr>
                <w:rFonts w:hint="eastAsia"/>
              </w:rPr>
            </w:pPr>
            <w:r>
              <w:rPr>
                <w:rFonts w:hint="eastAsia"/>
              </w:rPr>
              <w:t xml:space="preserve">账号：0706678011120101159569</w:t>
            </w:r>
            <w:r/>
          </w:p>
          <w:p>
            <w:pPr>
              <w:pStyle w:val="807"/>
              <w:ind w:left="0" w:firstLine="0"/>
              <w:rPr>
                <w:rFonts w:ascii="宋体" w:hAnsi="宋体" w:cs="宋体"/>
                <w:color w:val="000000"/>
              </w:rPr>
            </w:pPr>
            <w:r>
              <w:rPr>
                <w:rFonts w:hint="eastAsia"/>
              </w:rPr>
              <w:t xml:space="preserve">开户银行：苏州农村商业银行营业部</w:t>
            </w:r>
            <w:r/>
          </w:p>
        </w:tc>
      </w:tr>
      <w:tr>
        <w:trPr>
          <w:jc w:val="center"/>
          <w:trHeight w:val="90"/>
        </w:trPr>
        <w:tc>
          <w:tcPr>
            <w:tcW w:w="665" w:type="dxa"/>
            <w:vAlign w:val="center"/>
            <w:textDirection w:val="lrTb"/>
            <w:noWrap/>
          </w:tcPr>
          <w:p>
            <w:pPr>
              <w:jc w:val="both"/>
              <w:spacing w:line="360" w:lineRule="auto"/>
              <w:rPr>
                <w:rFonts w:ascii="宋体" w:hAnsi="宋体" w:cs="宋体"/>
                <w:color w:val="000000"/>
              </w:rPr>
            </w:pPr>
            <w:r>
              <w:rPr>
                <w:rFonts w:hint="eastAsia" w:ascii="宋体" w:hAnsi="宋体" w:cs="宋体"/>
                <w:color w:val="000000"/>
              </w:rPr>
              <w:t xml:space="preserve">13</w:t>
            </w:r>
            <w:r/>
          </w:p>
        </w:tc>
        <w:tc>
          <w:tcPr>
            <w:tcW w:w="1639" w:type="dxa"/>
            <w:vAlign w:val="center"/>
            <w:textDirection w:val="lrTb"/>
            <w:noWrap/>
          </w:tcPr>
          <w:p>
            <w:pPr>
              <w:jc w:val="both"/>
              <w:spacing w:line="360" w:lineRule="auto"/>
              <w:rPr>
                <w:rFonts w:ascii="宋体" w:hAnsi="宋体" w:cs="宋体"/>
                <w:color w:val="000000"/>
              </w:rPr>
            </w:pPr>
            <w:r>
              <w:rPr>
                <w:rFonts w:hint="eastAsia" w:ascii="宋体" w:hAnsi="宋体" w:cs="宋体"/>
                <w:color w:val="000000"/>
              </w:rPr>
              <w:t xml:space="preserve">评分标准</w:t>
            </w:r>
            <w:r/>
          </w:p>
        </w:tc>
        <w:tc>
          <w:tcPr>
            <w:tcW w:w="7714" w:type="dxa"/>
            <w:vAlign w:val="center"/>
            <w:textDirection w:val="lrTb"/>
            <w:noWrap/>
          </w:tcPr>
          <w:p>
            <w:pPr>
              <w:jc w:val="both"/>
              <w:spacing w:line="360" w:lineRule="auto"/>
              <w:rPr>
                <w:rFonts w:ascii="宋体" w:hAnsi="宋体" w:cs="宋体"/>
                <w:color w:val="000000"/>
              </w:rPr>
            </w:pPr>
            <w:r>
              <w:rPr>
                <w:rFonts w:hint="eastAsia" w:ascii="宋体" w:hAnsi="宋体" w:cs="宋体"/>
                <w:color w:val="000000"/>
              </w:rPr>
              <w:t xml:space="preserve">详见招标文件。</w:t>
            </w:r>
            <w:r/>
          </w:p>
        </w:tc>
      </w:tr>
      <w:tr>
        <w:trPr>
          <w:jc w:val="center"/>
          <w:trHeight w:val="484"/>
        </w:trPr>
        <w:tc>
          <w:tcPr>
            <w:tcW w:w="665" w:type="dxa"/>
            <w:vAlign w:val="center"/>
            <w:textDirection w:val="lrTb"/>
            <w:noWrap/>
          </w:tcPr>
          <w:p>
            <w:pPr>
              <w:jc w:val="both"/>
              <w:spacing w:line="360" w:lineRule="auto"/>
              <w:rPr>
                <w:rFonts w:ascii="宋体" w:hAnsi="宋体" w:cs="宋体"/>
                <w:color w:val="000000"/>
              </w:rPr>
            </w:pPr>
            <w:r>
              <w:rPr>
                <w:rFonts w:hint="eastAsia" w:ascii="宋体" w:hAnsi="宋体" w:cs="宋体"/>
                <w:color w:val="000000"/>
              </w:rPr>
              <w:t xml:space="preserve">14</w:t>
            </w:r>
            <w:r/>
          </w:p>
        </w:tc>
        <w:tc>
          <w:tcPr>
            <w:tcW w:w="1639" w:type="dxa"/>
            <w:vAlign w:val="center"/>
            <w:textDirection w:val="lrTb"/>
            <w:noWrap/>
          </w:tcPr>
          <w:p>
            <w:pPr>
              <w:jc w:val="both"/>
              <w:spacing w:line="360" w:lineRule="auto"/>
              <w:rPr>
                <w:rFonts w:ascii="宋体" w:hAnsi="宋体" w:cs="宋体"/>
                <w:color w:val="000000"/>
              </w:rPr>
            </w:pPr>
            <w:r>
              <w:rPr>
                <w:rFonts w:hint="eastAsia" w:ascii="宋体" w:hAnsi="宋体" w:cs="宋体"/>
                <w:color w:val="000000"/>
              </w:rPr>
              <w:t xml:space="preserve">评标方法</w:t>
            </w:r>
            <w:r/>
          </w:p>
        </w:tc>
        <w:tc>
          <w:tcPr>
            <w:tcW w:w="7714" w:type="dxa"/>
            <w:vAlign w:val="center"/>
            <w:textDirection w:val="lrTb"/>
            <w:noWrap/>
          </w:tcPr>
          <w:p>
            <w:pPr>
              <w:jc w:val="both"/>
              <w:spacing w:line="360" w:lineRule="auto"/>
              <w:rPr>
                <w:rFonts w:ascii="宋体" w:hAnsi="宋体" w:cs="宋体"/>
                <w:color w:val="000000"/>
              </w:rPr>
            </w:pPr>
            <w:r>
              <w:rPr>
                <w:rFonts w:hint="eastAsia" w:ascii="宋体" w:hAnsi="宋体" w:cs="宋体"/>
                <w:color w:val="000000"/>
              </w:rPr>
              <w:t xml:space="preserve">用综合评分方法得分最高的投标单位为中标单位</w:t>
            </w:r>
            <w:r/>
          </w:p>
        </w:tc>
      </w:tr>
    </w:tbl>
    <w:p>
      <w:pPr>
        <w:rPr>
          <w:rFonts w:ascii="宋体" w:hAnsi="宋体"/>
          <w:color w:val="000000"/>
          <w:sz w:val="52"/>
        </w:rPr>
        <w:sectPr>
          <w:headerReference w:type="default" r:id="rId9"/>
          <w:headerReference w:type="first" r:id="rId10"/>
          <w:footerReference w:type="default" r:id="rId11"/>
          <w:footerReference w:type="even" r:id="rId12"/>
          <w:footnotePr/>
          <w:endnotePr/>
          <w:type w:val="nextPage"/>
          <w:pgSz w:w="11906" w:h="16838" w:orient="portrait"/>
          <w:pgMar w:top="1440" w:right="1800" w:bottom="1440" w:left="1800" w:header="851" w:footer="788" w:gutter="0"/>
          <w:cols w:num="1" w:sep="0" w:space="1701" w:equalWidth="1"/>
          <w:docGrid w:linePitch="360"/>
          <w:titlePg/>
        </w:sectPr>
      </w:pPr>
      <w:r/>
      <w:bookmarkStart w:id="9" w:name="_Toc288547513"/>
      <w:r/>
      <w:bookmarkStart w:id="10" w:name="_Toc7115787"/>
      <w:r/>
      <w:bookmarkStart w:id="11" w:name="_Toc230158462"/>
      <w:r/>
      <w:bookmarkStart w:id="12" w:name="_Toc419388186"/>
      <w:r/>
      <w:r/>
    </w:p>
    <w:p>
      <w:pPr>
        <w:jc w:val="center"/>
        <w:rPr>
          <w:rFonts w:ascii="宋体" w:hAnsi="宋体"/>
          <w:color w:val="000000"/>
          <w:sz w:val="52"/>
        </w:rPr>
      </w:pPr>
      <w:r>
        <w:rPr>
          <w:rFonts w:hint="eastAsia" w:ascii="宋体" w:hAnsi="宋体"/>
          <w:color w:val="000000"/>
          <w:sz w:val="52"/>
        </w:rPr>
        <w:t xml:space="preserve">目录</w:t>
      </w:r>
      <w:r/>
    </w:p>
    <w:p>
      <w:pPr>
        <w:pStyle w:val="993"/>
        <w:ind w:firstLine="0"/>
        <w:jc w:val="center"/>
        <w:rPr>
          <w:rFonts w:ascii="宋体" w:hAnsi="宋体" w:eastAsia="宋体"/>
          <w:color w:val="000000"/>
          <w:sz w:val="30"/>
        </w:rPr>
      </w:pPr>
      <w:r>
        <w:rPr>
          <w:rFonts w:ascii="宋体" w:hAnsi="宋体" w:eastAsia="宋体"/>
          <w:color w:val="000000"/>
          <w:sz w:val="30"/>
        </w:rPr>
      </w:r>
      <w:r/>
    </w:p>
    <w:p>
      <w:pPr>
        <w:pStyle w:val="1016"/>
        <w:ind w:firstLine="237"/>
        <w:rPr>
          <w:color w:val="000000"/>
          <w:sz w:val="36"/>
        </w:rPr>
      </w:pPr>
      <w:r>
        <w:rPr>
          <w:rFonts w:hint="eastAsia"/>
          <w:color w:val="000000"/>
          <w:sz w:val="36"/>
        </w:rPr>
        <w:fldChar w:fldCharType="begin"/>
      </w:r>
      <w:r>
        <w:rPr>
          <w:rFonts w:hint="eastAsia"/>
          <w:color w:val="000000"/>
          <w:sz w:val="36"/>
        </w:rPr>
        <w:instrText xml:space="preserve"> TOC \o "1-1"</w:instrText>
      </w:r>
      <w:r>
        <w:rPr>
          <w:rFonts w:hint="eastAsia"/>
          <w:color w:val="000000"/>
          <w:sz w:val="36"/>
        </w:rPr>
        <w:fldChar w:fldCharType="separate"/>
      </w:r>
      <w:r>
        <w:rPr>
          <w:rFonts w:hint="eastAsia"/>
          <w:color w:val="000000"/>
          <w:sz w:val="36"/>
        </w:rPr>
        <w:t xml:space="preserve">第一章投标邀请</w:t>
      </w:r>
      <w:r/>
    </w:p>
    <w:p>
      <w:pPr>
        <w:pStyle w:val="1016"/>
        <w:ind w:firstLine="237"/>
        <w:rPr>
          <w:color w:val="000000"/>
          <w:sz w:val="36"/>
        </w:rPr>
      </w:pPr>
      <w:r>
        <w:rPr>
          <w:rFonts w:hint="eastAsia"/>
          <w:color w:val="000000"/>
          <w:sz w:val="36"/>
        </w:rPr>
        <w:t xml:space="preserve">第二章投标单位须知</w:t>
      </w:r>
      <w:r/>
    </w:p>
    <w:p>
      <w:pPr>
        <w:pStyle w:val="1016"/>
        <w:ind w:firstLine="237"/>
        <w:rPr>
          <w:color w:val="000000"/>
          <w:sz w:val="36"/>
        </w:rPr>
      </w:pPr>
      <w:r>
        <w:rPr>
          <w:rFonts w:hint="eastAsia"/>
          <w:color w:val="000000"/>
          <w:sz w:val="36"/>
        </w:rPr>
        <w:t xml:space="preserve">第三章投标文件格式</w:t>
      </w:r>
      <w:r/>
    </w:p>
    <w:p>
      <w:pPr>
        <w:pStyle w:val="1016"/>
        <w:ind w:firstLine="237"/>
        <w:rPr>
          <w:color w:val="000000"/>
          <w:sz w:val="36"/>
        </w:rPr>
      </w:pPr>
      <w:r>
        <w:rPr>
          <w:rFonts w:hint="eastAsia"/>
          <w:color w:val="000000"/>
          <w:sz w:val="36"/>
        </w:rPr>
        <w:t xml:space="preserve">第四章招标书</w:t>
      </w:r>
      <w:r/>
    </w:p>
    <w:p>
      <w:pPr>
        <w:pStyle w:val="1016"/>
        <w:ind w:firstLine="237"/>
        <w:rPr>
          <w:color w:val="000000"/>
          <w:sz w:val="36"/>
        </w:rPr>
      </w:pPr>
      <w:r>
        <w:rPr>
          <w:rFonts w:hint="eastAsia"/>
          <w:color w:val="000000"/>
          <w:sz w:val="36"/>
        </w:rPr>
        <w:t xml:space="preserve">第五章合同主要条款</w:t>
      </w:r>
      <w:r/>
    </w:p>
    <w:p>
      <w:pPr>
        <w:pStyle w:val="1016"/>
        <w:ind w:firstLine="237"/>
        <w:rPr>
          <w:color w:val="000000"/>
          <w:sz w:val="36"/>
        </w:rPr>
      </w:pPr>
      <w:r>
        <w:rPr>
          <w:rFonts w:hint="eastAsia"/>
          <w:color w:val="000000"/>
          <w:sz w:val="36"/>
        </w:rPr>
        <w:t xml:space="preserve">第六章 评标方法、评分标准</w:t>
      </w:r>
      <w:r/>
    </w:p>
    <w:p>
      <w:pPr>
        <w:rPr>
          <w:color w:val="000000"/>
        </w:rPr>
        <w:sectPr>
          <w:footerReference w:type="default" r:id="rId13"/>
          <w:footerReference w:type="first" r:id="rId14"/>
          <w:footnotePr/>
          <w:endnotePr/>
          <w:type w:val="nextPage"/>
          <w:pgSz w:w="11906" w:h="16838" w:orient="portrait"/>
          <w:pgMar w:top="1440" w:right="1800" w:bottom="1440" w:left="1800" w:header="851" w:footer="788" w:gutter="0"/>
          <w:cols w:num="1" w:sep="0" w:space="1701" w:equalWidth="1"/>
          <w:docGrid w:linePitch="360"/>
          <w:titlePg/>
        </w:sectPr>
      </w:pPr>
      <w:r>
        <w:rPr>
          <w:color w:val="000000"/>
        </w:rPr>
      </w:r>
      <w:r/>
    </w:p>
    <w:p>
      <w:pPr>
        <w:pStyle w:val="980"/>
        <w:numPr>
          <w:ilvl w:val="0"/>
          <w:numId w:val="0"/>
        </w:numPr>
        <w:jc w:val="center"/>
        <w:pageBreakBefore/>
        <w:spacing w:before="0" w:after="0" w:line="360" w:lineRule="auto"/>
        <w:rPr>
          <w:rFonts w:ascii="宋体" w:hAnsi="宋体" w:eastAsia="宋体"/>
          <w:color w:val="000000"/>
          <w:sz w:val="32"/>
          <w:szCs w:val="32"/>
          <w:u w:val="single"/>
          <w:lang w:val="zh-CN"/>
        </w:rPr>
      </w:pPr>
      <w:r>
        <w:rPr>
          <w:rFonts w:hint="eastAsia" w:ascii="宋体" w:hAnsi="宋体"/>
          <w:color w:val="000000"/>
          <w:sz w:val="36"/>
        </w:rPr>
        <w:fldChar w:fldCharType="end"/>
      </w:r>
      <w:r>
        <w:rPr>
          <w:rFonts w:hint="eastAsia" w:ascii="宋体" w:hAnsi="宋体" w:eastAsia="宋体"/>
          <w:color w:val="000000"/>
          <w:sz w:val="32"/>
          <w:szCs w:val="32"/>
          <w:lang w:val="zh-CN"/>
        </w:rPr>
        <w:t xml:space="preserve">第一章投标邀请函</w:t>
      </w:r>
      <w:bookmarkEnd w:id="9"/>
      <w:r/>
      <w:bookmarkEnd w:id="10"/>
      <w:r/>
      <w:bookmarkEnd w:id="11"/>
      <w:r/>
      <w:bookmarkEnd w:id="12"/>
      <w:r/>
      <w:r/>
    </w:p>
    <w:p>
      <w:pPr>
        <w:ind w:firstLine="480"/>
        <w:spacing w:line="360" w:lineRule="auto"/>
        <w:rPr>
          <w:rFonts w:hAnsi="宋体" w:cs="宋体"/>
          <w:color w:val="000000"/>
          <w:sz w:val="24"/>
        </w:rPr>
        <w:pBdr>
          <w:top w:val="single" w:color="000000" w:sz="4" w:space="1"/>
          <w:left w:val="single" w:color="000000" w:sz="4" w:space="4"/>
          <w:bottom w:val="single" w:color="000000" w:sz="4" w:space="1"/>
          <w:right w:val="single" w:color="000000" w:sz="4" w:space="4"/>
        </w:pBdr>
      </w:pPr>
      <w:r>
        <w:rPr>
          <w:rFonts w:hint="eastAsia" w:hAnsi="宋体" w:cs="宋体"/>
          <w:color w:val="000000"/>
          <w:sz w:val="24"/>
          <w:u w:val="single"/>
          <w:lang w:eastAsia="zh-CN"/>
        </w:rPr>
        <w:t xml:space="preserve">平望镇2026年工程结算审计二标段</w:t>
      </w:r>
      <w:r>
        <w:rPr>
          <w:rFonts w:hint="eastAsia" w:hAnsi="宋体" w:cs="宋体"/>
          <w:color w:val="000000"/>
          <w:sz w:val="24"/>
        </w:rPr>
        <w:t xml:space="preserve">项目的潜在供应商应在</w:t>
      </w:r>
      <w:r>
        <w:rPr>
          <w:rFonts w:hint="eastAsia" w:hAnsi="宋体" w:cs="宋体"/>
          <w:color w:val="000000"/>
          <w:sz w:val="24"/>
          <w:u w:val="single"/>
        </w:rPr>
        <w:t xml:space="preserve">苏采云系统</w:t>
      </w:r>
      <w:r>
        <w:rPr>
          <w:rFonts w:hint="eastAsia" w:hAnsi="宋体" w:cs="宋体"/>
          <w:color w:val="000000"/>
          <w:sz w:val="24"/>
        </w:rPr>
        <w:t xml:space="preserve">获取采购文件，并</w:t>
      </w:r>
      <w:r>
        <w:rPr>
          <w:rFonts w:hint="eastAsia" w:hAnsi="宋体" w:cs="宋体"/>
          <w:color w:val="000000" w:themeColor="text1"/>
          <w:sz w:val="24"/>
          <w:highlight w:val="white"/>
        </w:rPr>
        <w:t xml:space="preserve">于</w:t>
      </w:r>
      <w:r>
        <w:rPr>
          <w:rFonts w:hint="eastAsia" w:hAnsi="宋体" w:cs="宋体"/>
          <w:color w:val="000000" w:themeColor="text1"/>
          <w:sz w:val="24"/>
          <w:highlight w:val="white"/>
          <w:u w:val="single"/>
        </w:rPr>
        <w:t xml:space="preserve">2026年</w:t>
      </w:r>
      <w:r>
        <w:rPr>
          <w:rFonts w:hint="eastAsia" w:hAnsi="宋体" w:cs="宋体"/>
          <w:color w:val="000000" w:themeColor="text1"/>
          <w:sz w:val="24"/>
          <w:highlight w:val="white"/>
          <w:u w:val="single"/>
          <w:lang w:eastAsia="zh-CN"/>
        </w:rPr>
        <w:t xml:space="preserve">7月31日</w:t>
      </w:r>
      <w:r>
        <w:rPr>
          <w:rFonts w:hint="eastAsia" w:hAnsi="宋体" w:cs="宋体"/>
          <w:color w:val="000000" w:themeColor="text1"/>
          <w:sz w:val="24"/>
          <w:highlight w:val="white"/>
          <w:u w:val="single"/>
        </w:rPr>
        <w:t xml:space="preserve">09</w:t>
      </w:r>
      <w:r>
        <w:rPr>
          <w:rFonts w:hint="eastAsia" w:hAnsi="宋体" w:cs="宋体"/>
          <w:color w:val="000000" w:themeColor="text1"/>
          <w:sz w:val="24"/>
          <w:highlight w:val="white"/>
          <w:u w:val="single"/>
          <w:lang w:eastAsia="zh-CN"/>
        </w:rPr>
        <w:t xml:space="preserve">:</w:t>
      </w:r>
      <w:r>
        <w:rPr>
          <w:rFonts w:hint="eastAsia" w:hAnsi="宋体" w:cs="宋体"/>
          <w:color w:val="000000" w:themeColor="text1"/>
          <w:sz w:val="24"/>
          <w:highlight w:val="white"/>
          <w:u w:val="single"/>
        </w:rPr>
        <w:t xml:space="preserve">30</w:t>
      </w:r>
      <w:r>
        <w:rPr>
          <w:rFonts w:hint="eastAsia" w:hAnsi="宋体" w:cs="宋体"/>
          <w:bCs/>
          <w:color w:val="000000"/>
          <w:sz w:val="24"/>
        </w:rPr>
        <w:t xml:space="preserve">（北京时间）前提交投标文件</w:t>
      </w:r>
      <w:r>
        <w:rPr>
          <w:rFonts w:hint="eastAsia" w:hAnsi="宋体" w:cs="宋体"/>
          <w:color w:val="000000"/>
          <w:sz w:val="24"/>
        </w:rPr>
        <w:t xml:space="preserve">。</w:t>
      </w:r>
      <w:r/>
    </w:p>
    <w:p>
      <w:pPr>
        <w:ind w:firstLine="482"/>
        <w:keepLines w:val="0"/>
        <w:keepNext w:val="0"/>
        <w:pageBreakBefore w:val="0"/>
        <w:spacing w:line="360" w:lineRule="auto"/>
        <w:widowControl w:val="off"/>
        <w:rPr>
          <w:rFonts w:hAnsi="宋体" w:cs="宋体"/>
          <w:b/>
          <w:color w:val="000000"/>
          <w:sz w:val="24"/>
        </w:rPr>
      </w:pPr>
      <w:r/>
      <w:bookmarkStart w:id="13" w:name="_Toc35393629"/>
      <w:r/>
      <w:bookmarkStart w:id="14" w:name="_Toc28359089"/>
      <w:r/>
      <w:bookmarkStart w:id="15" w:name="_Toc35393798"/>
      <w:r/>
      <w:bookmarkStart w:id="16" w:name="_Toc28359012"/>
      <w:r>
        <w:rPr>
          <w:rFonts w:hint="eastAsia" w:hAnsi="宋体" w:cs="宋体"/>
          <w:b/>
          <w:color w:val="000000"/>
          <w:sz w:val="24"/>
        </w:rPr>
        <w:t xml:space="preserve">一、项目基本情况</w:t>
      </w:r>
      <w:bookmarkEnd w:id="13"/>
      <w:r/>
      <w:bookmarkEnd w:id="14"/>
      <w:r/>
      <w:bookmarkEnd w:id="15"/>
      <w:r/>
      <w:bookmarkEnd w:id="16"/>
      <w:r/>
      <w:r/>
    </w:p>
    <w:p>
      <w:pPr>
        <w:ind w:firstLine="480"/>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1、项目编号：</w:t>
      </w:r>
      <w:r>
        <w:rPr>
          <w:rFonts w:hint="eastAsia" w:ascii="宋体" w:hAnsi="宋体" w:cs="宋体"/>
          <w:color w:val="000000" w:themeColor="text1"/>
          <w:sz w:val="24"/>
          <w:lang w:eastAsia="zh-CN"/>
          <w14:textFill>
            <w14:solidFill>
              <w14:schemeClr w14:val="tx1"/>
            </w14:solidFill>
          </w14:textFill>
        </w:rPr>
        <w:t xml:space="preserve">JSZC-320509-GZGX-G2026-0002</w:t>
      </w:r>
      <w:r/>
    </w:p>
    <w:p>
      <w:pPr>
        <w:ind w:firstLine="480"/>
        <w:keepLines w:val="0"/>
        <w:keepNext w:val="0"/>
        <w:pageBreakBefore w:val="0"/>
        <w:spacing w:line="360" w:lineRule="auto"/>
        <w:widowControl w:val="off"/>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2、项目名称：</w:t>
      </w:r>
      <w:r>
        <w:rPr>
          <w:rFonts w:hint="eastAsia" w:ascii="宋体" w:hAnsi="宋体" w:cs="宋体"/>
          <w:color w:val="000000" w:themeColor="text1"/>
          <w:sz w:val="24"/>
          <w:lang w:eastAsia="zh-CN"/>
          <w14:textFill>
            <w14:solidFill>
              <w14:schemeClr w14:val="tx1"/>
            </w14:solidFill>
          </w14:textFill>
        </w:rPr>
        <w:t xml:space="preserve">平望镇2026年工程结算审计二标段</w:t>
      </w:r>
      <w:r/>
    </w:p>
    <w:p>
      <w:pPr>
        <w:ind w:firstLine="480"/>
        <w:keepLines w:val="0"/>
        <w:keepNext w:val="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3、招标方式：公开招标</w:t>
      </w:r>
      <w:r/>
    </w:p>
    <w:p>
      <w:pPr>
        <w:pStyle w:val="1018"/>
        <w:ind w:firstLine="480"/>
        <w:keepLines w:val="0"/>
        <w:keepNext w:val="0"/>
        <w:pageBreakBefore w:val="0"/>
        <w:spacing w:line="360" w:lineRule="auto"/>
        <w:widowControl w:val="off"/>
        <w:rPr>
          <w:rFonts w:hint="eastAsia" w:ascii="宋体" w:hAnsi="宋体" w:eastAsia="宋体" w:cs="宋体"/>
          <w:bCs w:val="0"/>
          <w:color w:val="000000" w:themeColor="text1"/>
          <w:sz w:val="24"/>
          <w:szCs w:val="24"/>
          <w:u w:val="none"/>
          <w:lang w:val="en-US" w:eastAsia="zh-CN" w:bidi="ar-SA"/>
          <w14:textFill>
            <w14:solidFill>
              <w14:schemeClr w14:val="tx1"/>
            </w14:solidFill>
          </w14:textFill>
        </w:rPr>
      </w:pPr>
      <w:r>
        <w:rPr>
          <w:rFonts w:hint="eastAsia" w:ascii="宋体" w:hAnsi="宋体" w:eastAsia="宋体" w:cs="宋体"/>
          <w:bCs w:val="0"/>
          <w:color w:val="000000" w:themeColor="text1"/>
          <w:sz w:val="24"/>
          <w:szCs w:val="24"/>
          <w:u w:val="none"/>
          <w:lang w:val="en-US" w:eastAsia="zh-CN" w:bidi="ar-SA"/>
          <w14:textFill>
            <w14:solidFill>
              <w14:schemeClr w14:val="tx1"/>
            </w14:solidFill>
          </w14:textFill>
        </w:rPr>
        <w:t xml:space="preserve">4、预算总金额：人民币肆佰万元整（￥4000000.00），具体分标段预算如下：</w:t>
      </w:r>
      <w:r/>
    </w:p>
    <w:tbl>
      <w:tblPr>
        <w:tblStyle w:val="829"/>
        <w:tblW w:w="95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88"/>
        <w:gridCol w:w="4125"/>
        <w:gridCol w:w="1079"/>
        <w:gridCol w:w="2358"/>
      </w:tblGrid>
      <w:tr>
        <w:trPr/>
        <w:tc>
          <w:tcPr>
            <w:tcW w:w="740"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序号</w:t>
            </w:r>
            <w:r/>
          </w:p>
        </w:tc>
        <w:tc>
          <w:tcPr>
            <w:tcW w:w="1288"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标段号</w:t>
            </w:r>
            <w:r/>
          </w:p>
        </w:tc>
        <w:tc>
          <w:tcPr>
            <w:tcW w:w="4125"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名称</w:t>
            </w:r>
            <w:r/>
          </w:p>
        </w:tc>
        <w:tc>
          <w:tcPr>
            <w:tcW w:w="1079" w:type="dxa"/>
            <w:vAlign w:val="center"/>
            <w:textDirection w:val="lrTb"/>
            <w:noWrap w:val="false"/>
          </w:tcPr>
          <w:p>
            <w:pPr>
              <w:ind w:left="0" w:firstLine="0"/>
              <w:jc w:val="center"/>
              <w:keepLines w:val="0"/>
              <w:keepNext w:val="0"/>
              <w:pageBreakBefore w:val="0"/>
              <w:spacing w:line="440" w:lineRule="exact"/>
              <w:widowControl w:val="off"/>
              <w:rPr>
                <w:rFonts w:hint="default"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类别</w:t>
            </w:r>
            <w:r/>
          </w:p>
        </w:tc>
        <w:tc>
          <w:tcPr>
            <w:tcW w:w="2358"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预算金额</w:t>
            </w:r>
            <w:r/>
          </w:p>
        </w:tc>
      </w:tr>
      <w:tr>
        <w:trPr/>
        <w:tc>
          <w:tcPr>
            <w:tcW w:w="740"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1</w:t>
            </w:r>
            <w:r/>
          </w:p>
        </w:tc>
        <w:tc>
          <w:tcPr>
            <w:tcW w:w="1288"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第一标段</w:t>
            </w:r>
            <w:r/>
          </w:p>
        </w:tc>
        <w:tc>
          <w:tcPr>
            <w:tcW w:w="4125"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cs="宋体"/>
                <w:color w:val="auto"/>
                <w:sz w:val="24"/>
                <w:szCs w:val="24"/>
                <w:highlight w:val="none"/>
                <w:vertAlign w:val="baseline"/>
                <w:lang w:val="en-US" w:eastAsia="zh-CN" w:bidi="ar-SA"/>
              </w:rPr>
              <w:t xml:space="preserve">平望镇2026年工程结算审计二标段</w:t>
            </w:r>
            <w:r>
              <w:rPr>
                <w:rFonts w:hint="eastAsia" w:ascii="宋体" w:hAnsi="宋体" w:eastAsia="宋体" w:cs="宋体"/>
                <w:color w:val="auto"/>
                <w:sz w:val="24"/>
                <w:szCs w:val="24"/>
                <w:highlight w:val="none"/>
                <w:vertAlign w:val="baseline"/>
                <w:lang w:val="en-US" w:eastAsia="zh-CN" w:bidi="ar-SA"/>
              </w:rPr>
              <w:t xml:space="preserve">1</w:t>
            </w:r>
            <w:r/>
          </w:p>
        </w:tc>
        <w:tc>
          <w:tcPr>
            <w:tcW w:w="1079"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cs="宋体"/>
                <w:color w:val="auto"/>
                <w:sz w:val="24"/>
                <w:szCs w:val="24"/>
                <w:highlight w:val="none"/>
                <w:vertAlign w:val="baseline"/>
                <w:lang w:val="en-US" w:eastAsia="zh-CN" w:bidi="ar-SA"/>
              </w:rPr>
              <w:outlineLvl w:val="9"/>
            </w:pPr>
            <w:r>
              <w:rPr>
                <w:rFonts w:hint="eastAsia" w:ascii="宋体" w:hAnsi="宋体" w:cs="宋体"/>
                <w:color w:val="auto"/>
                <w:sz w:val="24"/>
                <w:szCs w:val="24"/>
                <w:highlight w:val="none"/>
                <w:vertAlign w:val="baseline"/>
                <w:lang w:val="en-US" w:eastAsia="zh-CN" w:bidi="ar-SA"/>
              </w:rPr>
              <w:t xml:space="preserve">土建类</w:t>
            </w:r>
            <w:r/>
          </w:p>
        </w:tc>
        <w:tc>
          <w:tcPr>
            <w:tcW w:w="2358"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人民币壹佰万元整（¥1000000.00）</w:t>
            </w:r>
            <w:r/>
          </w:p>
        </w:tc>
      </w:tr>
      <w:tr>
        <w:trPr/>
        <w:tc>
          <w:tcPr>
            <w:tcW w:w="740"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2</w:t>
            </w:r>
            <w:r/>
          </w:p>
        </w:tc>
        <w:tc>
          <w:tcPr>
            <w:tcW w:w="1288"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第二标段</w:t>
            </w:r>
            <w:r/>
          </w:p>
        </w:tc>
        <w:tc>
          <w:tcPr>
            <w:tcW w:w="4125"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cs="宋体"/>
                <w:color w:val="auto"/>
                <w:sz w:val="24"/>
                <w:szCs w:val="24"/>
                <w:highlight w:val="none"/>
                <w:vertAlign w:val="baseline"/>
                <w:lang w:val="en-US" w:eastAsia="zh-CN" w:bidi="ar-SA"/>
              </w:rPr>
              <w:t xml:space="preserve">平望镇2026年工程结算审计二标段</w:t>
            </w:r>
            <w:r>
              <w:rPr>
                <w:rFonts w:hint="eastAsia" w:ascii="宋体" w:hAnsi="宋体" w:eastAsia="宋体" w:cs="宋体"/>
                <w:color w:val="auto"/>
                <w:sz w:val="24"/>
                <w:szCs w:val="24"/>
                <w:highlight w:val="none"/>
                <w:vertAlign w:val="baseline"/>
                <w:lang w:val="en-US" w:eastAsia="zh-CN" w:bidi="ar-SA"/>
              </w:rPr>
              <w:t xml:space="preserve">2</w:t>
            </w:r>
            <w:r/>
          </w:p>
        </w:tc>
        <w:tc>
          <w:tcPr>
            <w:tcW w:w="1079"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cs="宋体"/>
                <w:color w:val="auto"/>
                <w:sz w:val="24"/>
                <w:szCs w:val="24"/>
                <w:highlight w:val="none"/>
                <w:vertAlign w:val="baseline"/>
                <w:lang w:val="en-US" w:eastAsia="zh-CN" w:bidi="ar-SA"/>
              </w:rPr>
              <w:outlineLvl w:val="9"/>
            </w:pPr>
            <w:r>
              <w:rPr>
                <w:rFonts w:hint="eastAsia" w:ascii="宋体" w:hAnsi="宋体" w:cs="宋体"/>
                <w:color w:val="auto"/>
                <w:sz w:val="24"/>
                <w:szCs w:val="24"/>
                <w:highlight w:val="none"/>
                <w:vertAlign w:val="baseline"/>
                <w:lang w:val="en-US" w:eastAsia="zh-CN" w:bidi="ar-SA"/>
              </w:rPr>
              <w:t xml:space="preserve">土建类</w:t>
            </w:r>
            <w:r/>
          </w:p>
        </w:tc>
        <w:tc>
          <w:tcPr>
            <w:tcW w:w="2358"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人民币壹佰万元整（¥1000000.00）</w:t>
            </w:r>
            <w:r/>
          </w:p>
        </w:tc>
      </w:tr>
      <w:tr>
        <w:trPr/>
        <w:tc>
          <w:tcPr>
            <w:tcW w:w="740" w:type="dxa"/>
            <w:vAlign w:val="center"/>
            <w:textDirection w:val="lrTb"/>
            <w:noWrap w:val="false"/>
          </w:tcPr>
          <w:p>
            <w:pPr>
              <w:ind w:left="0" w:firstLine="0"/>
              <w:jc w:val="center"/>
              <w:keepLines w:val="0"/>
              <w:keepNext w:val="0"/>
              <w:pageBreakBefore w:val="0"/>
              <w:spacing w:line="440" w:lineRule="exact"/>
              <w:widowControl w:val="off"/>
              <w:rPr>
                <w:rFonts w:hint="default"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3</w:t>
            </w:r>
            <w:r/>
          </w:p>
        </w:tc>
        <w:tc>
          <w:tcPr>
            <w:tcW w:w="1288"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第三标段</w:t>
            </w:r>
            <w:r/>
          </w:p>
        </w:tc>
        <w:tc>
          <w:tcPr>
            <w:tcW w:w="4125" w:type="dxa"/>
            <w:vAlign w:val="center"/>
            <w:textDirection w:val="lrTb"/>
            <w:noWrap w:val="false"/>
          </w:tcPr>
          <w:p>
            <w:pPr>
              <w:ind w:left="0" w:firstLine="0"/>
              <w:jc w:val="center"/>
              <w:keepLines w:val="0"/>
              <w:keepNext w:val="0"/>
              <w:pageBreakBefore w:val="0"/>
              <w:spacing w:line="440" w:lineRule="exact"/>
              <w:widowControl w:val="off"/>
              <w:rPr>
                <w:rFonts w:hint="default" w:ascii="宋体" w:hAnsi="宋体" w:eastAsia="宋体" w:cs="宋体"/>
                <w:color w:val="auto"/>
                <w:sz w:val="24"/>
                <w:szCs w:val="24"/>
                <w:highlight w:val="none"/>
                <w:vertAlign w:val="baseline"/>
                <w:lang w:val="en-US" w:eastAsia="zh-CN" w:bidi="ar-SA"/>
              </w:rPr>
              <w:outlineLvl w:val="9"/>
            </w:pPr>
            <w:r>
              <w:rPr>
                <w:rFonts w:hint="eastAsia" w:ascii="宋体" w:hAnsi="宋体" w:cs="宋体"/>
                <w:color w:val="auto"/>
                <w:sz w:val="24"/>
                <w:szCs w:val="24"/>
                <w:highlight w:val="none"/>
                <w:vertAlign w:val="baseline"/>
                <w:lang w:val="en-US" w:eastAsia="zh-CN" w:bidi="ar-SA"/>
              </w:rPr>
              <w:t xml:space="preserve">平望镇2026年工程结算审计二标段</w:t>
            </w:r>
            <w:r>
              <w:rPr>
                <w:rFonts w:hint="eastAsia" w:ascii="宋体" w:hAnsi="宋体" w:eastAsia="宋体" w:cs="宋体"/>
                <w:color w:val="auto"/>
                <w:sz w:val="24"/>
                <w:szCs w:val="24"/>
                <w:highlight w:val="none"/>
                <w:vertAlign w:val="baseline"/>
                <w:lang w:val="en-US" w:eastAsia="zh-CN" w:bidi="ar-SA"/>
              </w:rPr>
              <w:t xml:space="preserve">3</w:t>
            </w:r>
            <w:r/>
          </w:p>
        </w:tc>
        <w:tc>
          <w:tcPr>
            <w:tcW w:w="1079"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市政类</w:t>
            </w:r>
            <w:r/>
          </w:p>
        </w:tc>
        <w:tc>
          <w:tcPr>
            <w:tcW w:w="2358"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人民币壹佰万元整（¥1000000.00）</w:t>
            </w:r>
            <w:r/>
          </w:p>
        </w:tc>
      </w:tr>
      <w:tr>
        <w:trPr/>
        <w:tc>
          <w:tcPr>
            <w:tcW w:w="740" w:type="dxa"/>
            <w:vAlign w:val="center"/>
            <w:textDirection w:val="lrTb"/>
            <w:noWrap w:val="false"/>
          </w:tcPr>
          <w:p>
            <w:pPr>
              <w:ind w:left="0" w:firstLine="0"/>
              <w:jc w:val="center"/>
              <w:keepLines w:val="0"/>
              <w:keepNext w:val="0"/>
              <w:pageBreakBefore w:val="0"/>
              <w:spacing w:line="440" w:lineRule="exact"/>
              <w:widowControl w:val="off"/>
              <w:rPr>
                <w:rFonts w:hint="default"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4</w:t>
            </w:r>
            <w:r/>
          </w:p>
        </w:tc>
        <w:tc>
          <w:tcPr>
            <w:tcW w:w="1288"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第四标段</w:t>
            </w:r>
            <w:r/>
          </w:p>
        </w:tc>
        <w:tc>
          <w:tcPr>
            <w:tcW w:w="4125" w:type="dxa"/>
            <w:vAlign w:val="center"/>
            <w:textDirection w:val="lrTb"/>
            <w:noWrap w:val="false"/>
          </w:tcPr>
          <w:p>
            <w:pPr>
              <w:ind w:left="0" w:firstLine="0"/>
              <w:jc w:val="center"/>
              <w:keepLines w:val="0"/>
              <w:keepNext w:val="0"/>
              <w:pageBreakBefore w:val="0"/>
              <w:spacing w:line="440" w:lineRule="exact"/>
              <w:widowControl w:val="off"/>
              <w:rPr>
                <w:rFonts w:hint="default" w:ascii="宋体" w:hAnsi="宋体" w:eastAsia="宋体" w:cs="宋体"/>
                <w:color w:val="auto"/>
                <w:sz w:val="24"/>
                <w:szCs w:val="24"/>
                <w:highlight w:val="none"/>
                <w:vertAlign w:val="baseline"/>
                <w:lang w:val="en-US" w:eastAsia="zh-CN" w:bidi="ar-SA"/>
              </w:rPr>
              <w:outlineLvl w:val="9"/>
            </w:pPr>
            <w:r>
              <w:rPr>
                <w:rFonts w:hint="eastAsia" w:ascii="宋体" w:hAnsi="宋体" w:cs="宋体"/>
                <w:color w:val="auto"/>
                <w:sz w:val="24"/>
                <w:szCs w:val="24"/>
                <w:highlight w:val="none"/>
                <w:vertAlign w:val="baseline"/>
                <w:lang w:val="en-US" w:eastAsia="zh-CN" w:bidi="ar-SA"/>
              </w:rPr>
              <w:t xml:space="preserve">平望镇2026年工程结算审计二标段</w:t>
            </w:r>
            <w:r>
              <w:rPr>
                <w:rFonts w:hint="eastAsia" w:ascii="宋体" w:hAnsi="宋体" w:eastAsia="宋体" w:cs="宋体"/>
                <w:color w:val="auto"/>
                <w:sz w:val="24"/>
                <w:szCs w:val="24"/>
                <w:highlight w:val="none"/>
                <w:vertAlign w:val="baseline"/>
                <w:lang w:val="en-US" w:eastAsia="zh-CN" w:bidi="ar-SA"/>
              </w:rPr>
              <w:t xml:space="preserve">4</w:t>
            </w:r>
            <w:r/>
          </w:p>
        </w:tc>
        <w:tc>
          <w:tcPr>
            <w:tcW w:w="1079"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市政类</w:t>
            </w:r>
            <w:r/>
          </w:p>
        </w:tc>
        <w:tc>
          <w:tcPr>
            <w:tcW w:w="2358" w:type="dxa"/>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人民币壹佰万元整（¥1000000.00）</w:t>
            </w:r>
            <w:r/>
          </w:p>
        </w:tc>
      </w:tr>
    </w:tbl>
    <w:p>
      <w:pPr>
        <w:ind w:firstLine="480"/>
        <w:keepLines w:val="0"/>
        <w:keepNext w:val="0"/>
        <w:pageBreakBefore w:val="0"/>
        <w:spacing w:line="360" w:lineRule="auto"/>
        <w:widowControl w:val="off"/>
        <w:rPr>
          <w:rFonts w:hint="eastAsia" w:ascii="宋体" w:hAnsi="宋体" w:cs="宋体"/>
          <w:color w:val="000000"/>
          <w:sz w:val="24"/>
          <w:szCs w:val="24"/>
          <w:lang w:eastAsia="zh-CN"/>
        </w:rPr>
      </w:pPr>
      <w:r>
        <w:rPr>
          <w:rFonts w:hint="eastAsia" w:ascii="宋体" w:hAnsi="宋体" w:cs="宋体"/>
          <w:color w:val="000000"/>
          <w:sz w:val="24"/>
          <w:szCs w:val="24"/>
        </w:rPr>
        <w:t xml:space="preserve">最高限价：</w:t>
      </w:r>
      <w:r>
        <w:rPr>
          <w:rFonts w:hint="eastAsia" w:ascii="宋体" w:hAnsi="宋体" w:cs="宋体"/>
          <w:color w:val="000000"/>
          <w:sz w:val="24"/>
          <w:szCs w:val="24"/>
          <w:lang w:eastAsia="zh-CN"/>
        </w:rPr>
        <w:t xml:space="preserve">同预算金额</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5、采购需求：</w:t>
      </w:r>
      <w:r/>
    </w:p>
    <w:p>
      <w:pPr>
        <w:ind w:firstLine="480"/>
        <w:keepLines w:val="0"/>
        <w:keepNext w:val="0"/>
        <w:pageBreakBefore w:val="0"/>
        <w:spacing w:line="360" w:lineRule="auto"/>
        <w:widowControl w:val="off"/>
        <w:rPr>
          <w:color w:val="auto"/>
        </w:rPr>
      </w:pPr>
      <w:r>
        <w:rPr>
          <w:rFonts w:hint="eastAsia" w:ascii="宋体" w:hAnsi="宋体" w:cs="宋体"/>
          <w:color w:val="auto"/>
          <w:sz w:val="24"/>
          <w:szCs w:val="24"/>
        </w:rPr>
        <w:t xml:space="preserve">5.1</w:t>
      </w:r>
      <w:r>
        <w:rPr>
          <w:rFonts w:hint="eastAsia" w:ascii="宋体" w:hAnsi="宋体" w:eastAsia="宋体" w:cs="宋体"/>
          <w:color w:val="auto"/>
          <w:sz w:val="24"/>
          <w:szCs w:val="24"/>
          <w:highlight w:val="none"/>
        </w:rPr>
        <w:t xml:space="preserve">本项目为平望镇2026年度工程结算审计服务。供应商须按照相关规范审核工程量、工程签证及合同造价，出具工程结算审计报告。服务全过程严格遵守保密及廉洁相关规定，按期完成各批次送审项目审核工作，积极配合相关主管部门复核检查，并对全部审计成果的真实性、准确性承担相应责任。履约期间，出具审计咨询报告的单位须与标</w:t>
      </w:r>
      <w:r>
        <w:rPr>
          <w:rFonts w:hint="eastAsia" w:ascii="宋体" w:hAnsi="宋体" w:eastAsia="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rPr>
        <w:t xml:space="preserve">段中标供应商保持一致。若供应商违反前述任一要求，采购人有权单方解除服务合同。具体采购内容与详细要求详见招标文件第四章。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5.2</w:t>
      </w:r>
      <w:bookmarkStart w:id="17" w:name="_Toc17135"/>
      <w:r>
        <w:rPr>
          <w:rFonts w:hint="eastAsia" w:ascii="宋体" w:hAnsi="宋体" w:eastAsia="宋体" w:cs="宋体"/>
          <w:color w:val="auto"/>
          <w:sz w:val="24"/>
          <w:szCs w:val="24"/>
          <w:highlight w:val="none"/>
        </w:rPr>
        <w:t xml:space="preserve">合同履行期限：</w:t>
      </w:r>
      <w:bookmarkEnd w:id="17"/>
      <w:r>
        <w:rPr>
          <w:rFonts w:hint="eastAsia" w:ascii="宋体" w:hAnsi="宋体" w:eastAsia="宋体" w:cs="宋体"/>
          <w:color w:val="auto"/>
          <w:sz w:val="24"/>
          <w:szCs w:val="24"/>
          <w:highlight w:val="none"/>
          <w:lang w:eastAsia="zh-CN"/>
        </w:rPr>
        <w:t xml:space="preserve">自合同签订之日起一年。各标段合同终止条件为服务期限届满或项目累计实际结算金额达到100万元，二者以先到者为准。</w:t>
      </w:r>
      <w:r/>
    </w:p>
    <w:p>
      <w:pPr>
        <w:contextualSpacing w:val="0"/>
        <w:ind w:firstLine="480"/>
        <w:jc w:val="left"/>
        <w:spacing w:after="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5.3中标单位数量：本项目共四个标段，各标段</w:t>
      </w:r>
      <w:r>
        <w:rPr>
          <w:rFonts w:hint="eastAsia" w:ascii="宋体" w:hAnsi="宋体" w:eastAsia="宋体" w:cs="宋体"/>
          <w:color w:val="000000"/>
          <w:sz w:val="24"/>
          <w:szCs w:val="24"/>
          <w:highlight w:val="none"/>
          <w:lang w:val="en-US" w:eastAsia="zh-CN"/>
        </w:rPr>
        <w:t xml:space="preserve">独立评审，按标段号顺序依次开标，每标段确定1名中标人。投标人可同时投多个标段，但同一投标人最多只能中一个标段。各标段参与评审的实质性响应且具有中标权的供应商不得少于3家，不足3家的，本标段采购失败。投标人已中标原平望镇2026年工程结算审计一标段（项目编号：JSZC-320509-SXHC-G2026-0013）采购包1至采购包5的，则不进入本项目评审。在后续标段中不再具有中标权，且不计入该标段有效供应商数量。中标人须按招标文件及合同要求履约，确保服务质量与进度，否则采购人有权取消其中标资格并追究违约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验收标准：本项目履约验收以《江苏省政府采购履约验收管理办法》（苏财规〔2024〕7号）、项目招标文件、中标人投标文件及双方签订的采购合同为依据，由采购人统一组织开展验收工作。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二、申请人的资格要求：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1、满足《中华人民共和国政府采购法》第二十二条规定；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1.1具有独立承担民事责任的能力；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1.2具有良好的商业信誉和健全的财务会计制度；</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1.3具有履行合同所必需的设备和专业技术能力；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1.4有依法缴纳税收和社会保障资金的良好记录；</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1.5参加政府采购活动前三年内，在经营活动中没有重大违法记录；</w:t>
      </w:r>
      <w:r/>
    </w:p>
    <w:p>
      <w:pPr>
        <w:ind w:firstLine="480"/>
        <w:spacing w:line="360" w:lineRule="auto"/>
        <w:rPr>
          <w:rFonts w:ascii="宋体" w:hAnsi="宋体" w:cs="宋体"/>
          <w:color w:val="000000"/>
          <w:sz w:val="24"/>
        </w:rPr>
      </w:pPr>
      <w:r>
        <w:rPr>
          <w:rFonts w:hint="eastAsia" w:ascii="宋体" w:hAnsi="宋体" w:cs="宋体"/>
          <w:color w:val="000000"/>
          <w:sz w:val="24"/>
        </w:rPr>
        <w:t xml:space="preserve">1.6法律、行政法规规定的其他条件。</w:t>
      </w:r>
      <w:r/>
    </w:p>
    <w:p>
      <w:pPr>
        <w:ind w:firstLine="480"/>
        <w:spacing w:line="360" w:lineRule="auto"/>
        <w:rPr>
          <w:rFonts w:ascii="宋体" w:hAnsi="宋体" w:cs="宋体"/>
          <w:color w:val="000000"/>
          <w:sz w:val="24"/>
        </w:rPr>
      </w:pPr>
      <w:r>
        <w:rPr>
          <w:rFonts w:hint="eastAsia" w:ascii="宋体" w:hAnsi="宋体" w:cs="宋体"/>
          <w:color w:val="auto"/>
          <w:sz w:val="24"/>
          <w:highlight w:val="none"/>
        </w:rPr>
        <w:t xml:space="preserve">2、落实政府釆购政策需满足的资格要求：</w:t>
      </w:r>
      <w:r>
        <w:rPr>
          <w:rFonts w:hint="eastAsia" w:ascii="宋体" w:hAnsi="宋体" w:cs="宋体"/>
          <w:b/>
          <w:bCs/>
          <w:color w:val="auto"/>
          <w:sz w:val="24"/>
          <w:highlight w:val="none"/>
          <w:lang w:val="zh-TW" w:eastAsia="zh-TW"/>
        </w:rPr>
        <w:t xml:space="preserve">本项目整体专门面向中小微企业采购，所属行业为</w:t>
      </w:r>
      <w:r>
        <w:rPr>
          <w:rFonts w:hint="eastAsia" w:ascii="宋体" w:hAnsi="宋体" w:cs="宋体"/>
          <w:b/>
          <w:bCs/>
          <w:color w:val="auto"/>
          <w:sz w:val="24"/>
          <w:highlight w:val="none"/>
          <w:u w:val="single"/>
          <w:lang w:val="zh-TW" w:eastAsia="zh-TW"/>
        </w:rPr>
        <w:t xml:space="preserve">租赁和商务服务业</w:t>
      </w:r>
      <w:r>
        <w:rPr>
          <w:rFonts w:hint="eastAsia" w:ascii="宋体" w:hAnsi="宋体" w:cs="宋体"/>
          <w:b/>
          <w:bCs/>
          <w:color w:val="auto"/>
          <w:sz w:val="24"/>
          <w:highlight w:val="none"/>
          <w:lang w:val="zh-TW"/>
        </w:rPr>
        <w:t xml:space="preserve">，</w:t>
      </w:r>
      <w:r>
        <w:rPr>
          <w:rFonts w:hint="eastAsia" w:ascii="宋体" w:hAnsi="宋体" w:cs="宋体"/>
          <w:b/>
          <w:bCs/>
          <w:color w:val="auto"/>
          <w:sz w:val="24"/>
          <w:highlight w:val="none"/>
          <w:lang w:val="zh-TW" w:eastAsia="zh-TW"/>
        </w:rPr>
        <w:t xml:space="preserve">中小微企业参加本项目政府采购活动在投标响应文件中需出具《中小企业声明函》（详见格式），残疾人福利性单位（监狱企业）供应商提供的残疾人福利性单位</w:t>
      </w:r>
      <w:r>
        <w:rPr>
          <w:rFonts w:hint="eastAsia" w:ascii="宋体" w:hAnsi="宋体" w:cs="宋体"/>
          <w:b/>
          <w:bCs/>
          <w:color w:val="000000"/>
          <w:sz w:val="24"/>
          <w:lang w:val="zh-TW" w:eastAsia="zh-TW"/>
        </w:rPr>
        <w:t xml:space="preserve">声明函（监狱企业证明文件）视同提供了中小企业声明函</w:t>
      </w:r>
      <w:r>
        <w:rPr>
          <w:rFonts w:hint="eastAsia" w:ascii="宋体" w:hAnsi="宋体" w:cs="宋体"/>
          <w:b/>
          <w:bCs/>
          <w:color w:val="000000"/>
          <w:sz w:val="24"/>
          <w:lang w:val="zh-TW"/>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3、本项目的特定资格要求：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（1）投标</w:t>
      </w:r>
      <w:r>
        <w:rPr>
          <w:rFonts w:hint="eastAsia" w:cs="宋体"/>
          <w:bCs/>
          <w:color w:val="000000"/>
          <w:sz w:val="24"/>
        </w:rPr>
        <w:t xml:space="preserve">单位负责人为同一人或者存在直接控股、管理关系的咨询服务商，不得参加同一合同下的政府采购活动。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（2）投标</w:t>
      </w:r>
      <w:r>
        <w:rPr>
          <w:rFonts w:hint="eastAsia" w:cs="宋体"/>
          <w:bCs/>
          <w:color w:val="000000"/>
          <w:sz w:val="24"/>
        </w:rPr>
        <w:t xml:space="preserve">单位负责人或股东与施工企业、施工劳务企业、工程材料供应商或施工器械租赁等工程领域相关企业存在交叉股权关系或者管理等影响社会咨询企业独立性的，不得参与</w:t>
      </w:r>
      <w:r>
        <w:rPr>
          <w:rFonts w:hint="eastAsia" w:cs="宋体"/>
          <w:bCs/>
          <w:color w:val="000000"/>
          <w:sz w:val="24"/>
          <w:lang w:eastAsia="zh-CN"/>
        </w:rPr>
        <w:t xml:space="preserve">本次</w:t>
      </w:r>
      <w:r>
        <w:rPr>
          <w:rFonts w:hint="eastAsia" w:cs="宋体"/>
          <w:bCs/>
          <w:color w:val="000000"/>
          <w:sz w:val="24"/>
        </w:rPr>
        <w:t xml:space="preserve">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（3）投标</w:t>
      </w:r>
      <w:r>
        <w:rPr>
          <w:rFonts w:hint="eastAsia" w:cs="宋体"/>
          <w:bCs/>
          <w:color w:val="000000"/>
          <w:sz w:val="24"/>
        </w:rPr>
        <w:t xml:space="preserve">单位应承诺具有相关造价咨询能力，且提供的造价咨询服务工作符合中华人民共和国建设部令第149号及中华人民共和国建设部令第50号等相关规定。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（4）与被审计单位或者审计事项有利害关系的，应当回避。指中标的标段中有从事过项目的招标代理、跟踪审计、预算（标底）编制等咨询业务，中标单位不得参与该项目审计，该项目由招标人另行安排与</w:t>
      </w:r>
      <w:r>
        <w:rPr>
          <w:rFonts w:hint="eastAsia" w:ascii="宋体" w:hAnsi="宋体" w:cs="宋体"/>
          <w:color w:val="000000"/>
          <w:sz w:val="24"/>
          <w:lang w:eastAsia="zh-CN"/>
        </w:rPr>
        <w:t xml:space="preserve">其他</w:t>
      </w:r>
      <w:r>
        <w:rPr>
          <w:rFonts w:hint="eastAsia" w:ascii="宋体" w:hAnsi="宋体" w:cs="宋体"/>
          <w:color w:val="000000"/>
          <w:sz w:val="24"/>
        </w:rPr>
        <w:t xml:space="preserve">标段中标项目进行调换。中标单位应无条件服从招标人的项目调换安排，自愿放弃所中标段中应回避项目的中标资格，不得就应回避项目向采购单位作任何索赔。</w:t>
      </w:r>
      <w:r>
        <w:rPr>
          <w:rFonts w:hint="eastAsia" w:ascii="宋体" w:hAnsi="宋体" w:cs="宋体"/>
          <w:color w:val="000000"/>
          <w:sz w:val="24"/>
          <w:lang w:eastAsia="zh-CN"/>
        </w:rPr>
        <w:t xml:space="preserve">其他</w:t>
      </w:r>
      <w:r>
        <w:rPr>
          <w:rFonts w:hint="eastAsia" w:ascii="宋体" w:hAnsi="宋体" w:cs="宋体"/>
          <w:color w:val="000000"/>
          <w:sz w:val="24"/>
        </w:rPr>
        <w:t xml:space="preserve">标段中标单位应服从采购单位的项目调换安排，不得就被调换项目向采购单位作任何索赔。已明确的各标段回避单位将自动失去本标段得标权。</w:t>
      </w:r>
      <w:r/>
    </w:p>
    <w:p>
      <w:pPr>
        <w:ind w:firstLine="480"/>
        <w:spacing w:line="360" w:lineRule="auto"/>
        <w:rPr>
          <w:rFonts w:ascii="宋体" w:hAnsi="宋体" w:cs="宋体"/>
          <w:color w:val="000000"/>
          <w:sz w:val="24"/>
        </w:rPr>
      </w:pPr>
      <w:r>
        <w:rPr>
          <w:rFonts w:hint="eastAsia" w:ascii="宋体" w:hAnsi="宋体" w:cs="宋体"/>
          <w:color w:val="000000"/>
          <w:sz w:val="24"/>
        </w:rPr>
        <w:t xml:space="preserve">（5）</w:t>
      </w:r>
      <w:r>
        <w:rPr>
          <w:rFonts w:hint="eastAsia" w:ascii="宋体" w:hAnsi="宋体" w:cs="宋体"/>
          <w:b/>
          <w:color w:val="000000"/>
          <w:sz w:val="24"/>
        </w:rPr>
        <w:t xml:space="preserve">本项目不接受联合投标。</w:t>
      </w:r>
      <w:r>
        <w:rPr>
          <w:rFonts w:hint="eastAsia" w:ascii="宋体" w:hAnsi="宋体" w:cs="宋体"/>
          <w:color w:val="000000"/>
          <w:sz w:val="24"/>
        </w:rPr>
        <w:t xml:space="preserve">在本次招标咨询服务期内，本项目中标服务标段供应商应与咨询报告出具单位一致。履行本项目合同期间出现违背上述约定的情况，采购人有权解除结算服务合同。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（6）未被“信用中国”网站（www.creditchina.gov.cn）列入失信被执行人、重大税收违法案件当事人名单、政府采购严重失信行为记录名单。</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三、获取采购文件：</w:t>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cs="宋体"/>
          <w:color w:val="000000"/>
          <w:sz w:val="24"/>
        </w:rPr>
        <w:t xml:space="preserve">1</w:t>
      </w:r>
      <w:r>
        <w:rPr>
          <w:rFonts w:hint="eastAsia" w:ascii="宋体" w:hAnsi="宋体" w:eastAsia="宋体" w:cs="宋体"/>
          <w:color w:val="000000"/>
          <w:sz w:val="24"/>
          <w:szCs w:val="24"/>
        </w:rPr>
        <w:t xml:space="preserve">、时间：自公告发布之日起</w:t>
      </w:r>
      <w:r>
        <w:rPr>
          <w:rFonts w:hint="eastAsia" w:ascii="宋体" w:hAnsi="宋体" w:eastAsia="宋体" w:cs="宋体"/>
          <w:color w:val="000000"/>
          <w:sz w:val="24"/>
          <w:szCs w:val="24"/>
          <w:highlight w:val="white"/>
        </w:rPr>
        <w:t xml:space="preserve">至</w:t>
      </w:r>
      <w:r>
        <w:rPr>
          <w:rFonts w:hint="eastAsia" w:ascii="宋体" w:hAnsi="宋体" w:eastAsia="宋体" w:cs="宋体"/>
          <w:color w:val="000000"/>
          <w:sz w:val="24"/>
          <w:szCs w:val="24"/>
          <w:highlight w:val="white"/>
          <w:u w:val="single"/>
        </w:rPr>
        <w:t xml:space="preserve">2</w:t>
      </w:r>
      <w:r>
        <w:rPr>
          <w:rFonts w:hint="eastAsia" w:ascii="宋体" w:hAnsi="宋体" w:eastAsia="宋体" w:cs="宋体"/>
          <w:color w:val="000000" w:themeColor="text1"/>
          <w:sz w:val="24"/>
          <w:szCs w:val="24"/>
          <w:highlight w:val="white"/>
          <w:u w:val="single"/>
        </w:rPr>
        <w:t xml:space="preserve">026年</w:t>
      </w:r>
      <w:r>
        <w:rPr>
          <w:rFonts w:hint="eastAsia" w:ascii="宋体" w:hAnsi="宋体" w:cs="宋体"/>
          <w:color w:val="000000" w:themeColor="text1"/>
          <w:sz w:val="24"/>
          <w:szCs w:val="24"/>
          <w:highlight w:val="white"/>
          <w:u w:val="single"/>
          <w:lang w:val="en-US" w:eastAsia="zh-CN"/>
        </w:rPr>
        <w:t xml:space="preserve">7</w:t>
      </w:r>
      <w:r>
        <w:rPr>
          <w:rFonts w:hint="eastAsia" w:ascii="宋体" w:hAnsi="宋体" w:eastAsia="宋体" w:cs="宋体"/>
          <w:color w:val="000000" w:themeColor="text1"/>
          <w:sz w:val="24"/>
          <w:szCs w:val="24"/>
          <w:highlight w:val="white"/>
          <w:u w:val="single"/>
        </w:rPr>
        <w:t xml:space="preserve">月</w:t>
      </w:r>
      <w:r>
        <w:rPr>
          <w:rFonts w:hint="eastAsia" w:ascii="宋体" w:hAnsi="宋体" w:cs="宋体"/>
          <w:color w:val="000000" w:themeColor="text1"/>
          <w:sz w:val="24"/>
          <w:szCs w:val="24"/>
          <w:highlight w:val="white"/>
          <w:u w:val="single"/>
          <w:lang w:val="en-US" w:eastAsia="zh-CN"/>
        </w:rPr>
        <w:t xml:space="preserve">1</w:t>
      </w:r>
      <w:r>
        <w:rPr>
          <w:rFonts w:hint="eastAsia" w:ascii="宋体" w:hAnsi="宋体" w:cs="宋体"/>
          <w:color w:val="000000" w:themeColor="text1"/>
          <w:sz w:val="24"/>
          <w:szCs w:val="24"/>
          <w:highlight w:val="white"/>
          <w:u w:val="single"/>
          <w:lang w:val="en-US" w:eastAsia="zh-CN"/>
        </w:rPr>
        <w:t xml:space="preserve">7</w:t>
      </w:r>
      <w:r>
        <w:rPr>
          <w:rFonts w:hint="eastAsia" w:ascii="宋体" w:hAnsi="宋体" w:eastAsia="宋体" w:cs="宋体"/>
          <w:color w:val="000000" w:themeColor="text1"/>
          <w:sz w:val="24"/>
          <w:szCs w:val="24"/>
          <w:highlight w:val="white"/>
          <w:u w:val="single"/>
        </w:rPr>
        <w:t xml:space="preserve">日</w:t>
      </w:r>
      <w:r>
        <w:rPr>
          <w:color w:val="000000" w:themeColor="text1"/>
          <w:highlight w:val="white"/>
        </w:rPr>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苏采云政府采购一体化平台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系统自行下载</w:t>
      </w:r>
      <w:r>
        <w:rPr>
          <w:rFonts w:hint="eastAsia" w:ascii="宋体" w:hAnsi="宋体" w:eastAsia="宋体" w:cs="宋体"/>
          <w:color w:val="000000"/>
          <w:sz w:val="24"/>
          <w:szCs w:val="24"/>
          <w:lang w:eastAsia="zh-CN"/>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3、方式：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（1）CA证书办理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（2）参与采购活动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000000"/>
          <w:sz w:val="24"/>
        </w:rPr>
      </w:pPr>
      <w:r>
        <w:rPr>
          <w:rFonts w:hint="eastAsia" w:ascii="宋体" w:hAnsi="宋体" w:cs="宋体"/>
          <w:color w:val="000000"/>
          <w:sz w:val="24"/>
        </w:rPr>
        <w:t xml:space="preserve">（3）电子投标准备</w:t>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在系统操作过程中如有疑问，请按以下方式联系：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注册咨询：18261002950；</w:t>
      </w:r>
      <w:r/>
    </w:p>
    <w:p>
      <w:pPr>
        <w:ind w:firstLine="480"/>
        <w:spacing w:line="360" w:lineRule="auto"/>
        <w:rPr>
          <w:rFonts w:ascii="宋体" w:hAnsi="宋体" w:cs="宋体"/>
          <w:color w:val="000000"/>
          <w:sz w:val="24"/>
        </w:rPr>
      </w:pPr>
      <w:r>
        <w:rPr>
          <w:rFonts w:hint="eastAsia" w:ascii="宋体" w:hAnsi="宋体" w:cs="宋体"/>
          <w:color w:val="000000"/>
          <w:sz w:val="24"/>
        </w:rPr>
        <w:t xml:space="preserve">CA技术咨询电话：400-608-6099；</w:t>
      </w:r>
      <w:r/>
    </w:p>
    <w:p>
      <w:pPr>
        <w:ind w:firstLine="480"/>
        <w:spacing w:line="360" w:lineRule="auto"/>
        <w:rPr>
          <w:rFonts w:ascii="宋体" w:hAnsi="宋体" w:cs="宋体"/>
          <w:color w:val="000000"/>
          <w:sz w:val="24"/>
        </w:rPr>
      </w:pPr>
      <w:r>
        <w:rPr>
          <w:rFonts w:hint="eastAsia" w:ascii="宋体" w:hAnsi="宋体" w:cs="宋体"/>
          <w:color w:val="000000"/>
          <w:sz w:val="24"/>
        </w:rPr>
        <w:t xml:space="preserve">签章使用问题：025-83633811、025-83633812、15380932027、15371015030；</w:t>
      </w:r>
      <w:r/>
    </w:p>
    <w:p>
      <w:pPr>
        <w:ind w:firstLine="480"/>
        <w:spacing w:line="360" w:lineRule="auto"/>
        <w:rPr>
          <w:rFonts w:ascii="宋体" w:hAnsi="宋体" w:cs="宋体"/>
          <w:color w:val="000000"/>
          <w:sz w:val="24"/>
        </w:rPr>
      </w:pPr>
      <w:r>
        <w:rPr>
          <w:rFonts w:hint="eastAsia" w:ascii="宋体" w:hAnsi="宋体" w:cs="宋体"/>
          <w:color w:val="000000"/>
          <w:sz w:val="24"/>
        </w:rPr>
        <w:t xml:space="preserve">系统使用指导与咨询：联系电话：18261002950；QQ：3048755361、1315179389、895706745。</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4、售价：免费</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四、响应文件提交：</w:t>
      </w:r>
      <w:r/>
    </w:p>
    <w:p>
      <w:pPr>
        <w:ind w:firstLine="480"/>
        <w:jc w:val="left"/>
        <w:spacing w:line="360" w:lineRule="auto"/>
        <w:rPr>
          <w:rFonts w:ascii="宋体" w:hAnsi="宋体" w:cs="宋体"/>
          <w:bCs/>
          <w:color w:val="000000" w:themeColor="text1"/>
          <w:sz w:val="24"/>
          <w:highlight w:val="white"/>
        </w:rPr>
        <w:outlineLvl w:val="2"/>
      </w:pPr>
      <w:r>
        <w:rPr>
          <w:rFonts w:hint="eastAsia" w:ascii="宋体" w:hAnsi="宋体" w:cs="宋体"/>
          <w:bCs/>
          <w:color w:val="000000"/>
          <w:sz w:val="24"/>
        </w:rPr>
        <w:t xml:space="preserve">1、网上响应文件接收</w:t>
      </w:r>
      <w:r>
        <w:rPr>
          <w:rFonts w:hint="eastAsia" w:ascii="宋体" w:hAnsi="宋体" w:cs="宋体"/>
          <w:bCs/>
          <w:color w:val="000000" w:themeColor="text1"/>
          <w:sz w:val="24"/>
          <w:highlight w:val="white"/>
        </w:rPr>
        <w:t xml:space="preserve">截止时间：</w:t>
      </w:r>
      <w:r>
        <w:rPr>
          <w:rFonts w:hint="eastAsia" w:ascii="宋体" w:hAnsi="宋体" w:cs="宋体"/>
          <w:bCs/>
          <w:color w:val="000000" w:themeColor="text1"/>
          <w:sz w:val="24"/>
          <w:highlight w:val="white"/>
          <w:u w:val="single"/>
        </w:rPr>
        <w:t xml:space="preserve">2026年</w:t>
      </w:r>
      <w:r>
        <w:rPr>
          <w:rFonts w:hint="eastAsia" w:ascii="宋体" w:hAnsi="宋体" w:cs="宋体"/>
          <w:bCs/>
          <w:color w:val="000000" w:themeColor="text1"/>
          <w:sz w:val="24"/>
          <w:highlight w:val="white"/>
          <w:u w:val="single"/>
          <w:lang w:eastAsia="zh-CN"/>
        </w:rPr>
        <w:t xml:space="preserve">7月31日</w:t>
      </w:r>
      <w:r>
        <w:rPr>
          <w:rFonts w:hint="eastAsia" w:ascii="宋体" w:hAnsi="宋体" w:cs="宋体"/>
          <w:bCs/>
          <w:color w:val="000000" w:themeColor="text1"/>
          <w:sz w:val="24"/>
          <w:highlight w:val="white"/>
          <w:u w:val="single"/>
        </w:rPr>
        <w:t xml:space="preserve">09：30</w:t>
      </w:r>
      <w:r>
        <w:rPr>
          <w:rFonts w:hint="eastAsia" w:ascii="宋体" w:hAnsi="宋体" w:cs="宋体"/>
          <w:bCs/>
          <w:color w:val="000000" w:themeColor="text1"/>
          <w:sz w:val="24"/>
          <w:highlight w:val="white"/>
        </w:rPr>
        <w:t xml:space="preserve">（北京时间）</w:t>
      </w:r>
      <w:r>
        <w:rPr>
          <w:color w:val="000000" w:themeColor="text1"/>
          <w:highlight w:val="white"/>
        </w:rPr>
      </w:r>
      <w:r/>
    </w:p>
    <w:p>
      <w:pPr>
        <w:ind w:firstLine="480"/>
        <w:jc w:val="left"/>
        <w:spacing w:line="360" w:lineRule="auto"/>
        <w:rPr>
          <w:rFonts w:ascii="宋体" w:hAnsi="宋体" w:cs="宋体"/>
          <w:bCs/>
          <w:color w:val="000000"/>
          <w:sz w:val="24"/>
        </w:rPr>
        <w:outlineLvl w:val="2"/>
      </w:pPr>
      <w:r>
        <w:rPr>
          <w:rFonts w:hint="eastAsia" w:ascii="宋体" w:hAnsi="宋体" w:cs="宋体"/>
          <w:bCs/>
          <w:color w:val="000000" w:themeColor="text1"/>
          <w:sz w:val="24"/>
          <w:highlight w:val="white"/>
        </w:rPr>
        <w:t xml:space="preserve">2、地点：“</w:t>
      </w:r>
      <w:r>
        <w:rPr>
          <w:rFonts w:hint="eastAsia" w:ascii="宋体" w:hAnsi="宋体" w:cs="宋体"/>
          <w:b/>
          <w:color w:val="000000" w:themeColor="text1"/>
          <w:sz w:val="24"/>
          <w:highlight w:val="white"/>
        </w:rPr>
        <w:t xml:space="preserve">苏采云”系统（网址：http://jszfcg.js</w:t>
      </w:r>
      <w:r>
        <w:rPr>
          <w:rFonts w:hint="eastAsia" w:ascii="宋体" w:hAnsi="宋体" w:cs="宋体"/>
          <w:b/>
          <w:color w:val="000000"/>
          <w:sz w:val="24"/>
        </w:rPr>
        <w:t xml:space="preserve">czt.cn/</w:t>
      </w:r>
      <w:r>
        <w:rPr>
          <w:rFonts w:hint="eastAsia" w:ascii="宋体" w:hAnsi="宋体" w:cs="宋体"/>
          <w:bCs/>
          <w:color w:val="000000"/>
          <w:sz w:val="24"/>
        </w:rPr>
        <w:t xml:space="preserve">）。响应文件网上递交，不需要现场参加采购活动，无需提供纸质响应文件。</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rPr>
        <w:t xml:space="preserve">供应商应充分考虑到网络环境、网络带宽等风险因素，如因供应商自身原因造成的电子响应文件上传不成功由供应商自行承担全部责任。</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五、开启：</w:t>
      </w:r>
      <w:r/>
    </w:p>
    <w:p>
      <w:pPr>
        <w:pStyle w:val="993"/>
        <w:spacing w:line="360" w:lineRule="auto"/>
        <w:rPr>
          <w:rFonts w:ascii="宋体" w:hAnsi="宋体" w:eastAsia="宋体" w:cs="宋体"/>
          <w:bCs/>
          <w:color w:val="000000" w:themeColor="text1"/>
          <w:szCs w:val="24"/>
          <w:highlight w:val="white"/>
        </w:rPr>
      </w:pPr>
      <w:r>
        <w:rPr>
          <w:rFonts w:hint="eastAsia" w:ascii="宋体" w:hAnsi="宋体" w:eastAsia="宋体" w:cs="宋体"/>
          <w:bCs/>
          <w:color w:val="000000"/>
          <w:szCs w:val="24"/>
        </w:rPr>
        <w:t xml:space="preserve">1、</w:t>
      </w:r>
      <w:r>
        <w:rPr>
          <w:rFonts w:hint="eastAsia" w:ascii="宋体" w:hAnsi="宋体" w:eastAsia="宋体" w:cs="宋体"/>
          <w:bCs/>
          <w:color w:val="000000" w:themeColor="text1"/>
          <w:szCs w:val="24"/>
          <w:highlight w:val="white"/>
        </w:rPr>
        <w:t xml:space="preserve">时间：</w:t>
      </w:r>
      <w:r>
        <w:rPr>
          <w:rFonts w:hint="eastAsia" w:ascii="宋体" w:hAnsi="宋体" w:eastAsia="宋体" w:cs="宋体"/>
          <w:bCs/>
          <w:color w:val="000000" w:themeColor="text1"/>
          <w:szCs w:val="24"/>
          <w:highlight w:val="white"/>
          <w:u w:val="single"/>
        </w:rPr>
        <w:t xml:space="preserve">2026年</w:t>
      </w:r>
      <w:r>
        <w:rPr>
          <w:rFonts w:hint="eastAsia" w:ascii="宋体" w:hAnsi="宋体" w:eastAsia="宋体" w:cs="宋体"/>
          <w:bCs/>
          <w:color w:val="000000" w:themeColor="text1"/>
          <w:szCs w:val="24"/>
          <w:highlight w:val="white"/>
          <w:u w:val="single"/>
          <w:lang w:eastAsia="zh-CN"/>
        </w:rPr>
        <w:t xml:space="preserve">7月31日</w:t>
      </w:r>
      <w:r>
        <w:rPr>
          <w:rFonts w:hint="eastAsia" w:ascii="宋体" w:hAnsi="宋体" w:eastAsia="宋体" w:cs="宋体"/>
          <w:bCs/>
          <w:color w:val="000000" w:themeColor="text1"/>
          <w:szCs w:val="24"/>
          <w:highlight w:val="white"/>
          <w:u w:val="single"/>
        </w:rPr>
        <w:t xml:space="preserve">09：30</w:t>
      </w:r>
      <w:r>
        <w:rPr>
          <w:rFonts w:hint="eastAsia" w:ascii="宋体" w:hAnsi="宋体" w:eastAsia="宋体" w:cs="宋体"/>
          <w:bCs/>
          <w:color w:val="000000" w:themeColor="text1"/>
          <w:szCs w:val="24"/>
          <w:highlight w:val="white"/>
        </w:rPr>
        <w:t xml:space="preserve">（北京时间）；</w:t>
      </w:r>
      <w:r>
        <w:rPr>
          <w:color w:val="000000" w:themeColor="text1"/>
          <w:highlight w:val="white"/>
        </w:rPr>
      </w:r>
      <w:r/>
    </w:p>
    <w:p>
      <w:pPr>
        <w:pStyle w:val="993"/>
        <w:spacing w:line="360" w:lineRule="auto"/>
        <w:rPr>
          <w:rFonts w:ascii="宋体" w:hAnsi="宋体" w:eastAsia="宋体" w:cs="宋体"/>
          <w:bCs/>
          <w:color w:val="000000"/>
          <w:szCs w:val="24"/>
        </w:rPr>
      </w:pPr>
      <w:r>
        <w:rPr>
          <w:rFonts w:hint="eastAsia" w:ascii="宋体" w:hAnsi="宋体" w:eastAsia="宋体" w:cs="宋体"/>
          <w:bCs/>
          <w:color w:val="000000" w:themeColor="text1"/>
          <w:szCs w:val="24"/>
          <w:highlight w:val="white"/>
        </w:rPr>
        <w:t xml:space="preserve">2、地点：“苏采云”系统（网址</w:t>
      </w:r>
      <w:r>
        <w:rPr>
          <w:rFonts w:hint="eastAsia" w:ascii="宋体" w:hAnsi="宋体" w:eastAsia="宋体" w:cs="宋体"/>
          <w:bCs/>
          <w:color w:val="000000"/>
          <w:szCs w:val="24"/>
        </w:rPr>
        <w:t xml:space="preserve">：http://jszfcg.jsczt.cn/）</w:t>
      </w:r>
      <w:r/>
    </w:p>
    <w:p>
      <w:pPr>
        <w:pStyle w:val="993"/>
        <w:spacing w:line="360" w:lineRule="auto"/>
        <w:rPr>
          <w:rFonts w:ascii="宋体" w:hAnsi="宋体" w:eastAsia="宋体" w:cs="宋体"/>
          <w:b/>
          <w:color w:val="000000"/>
          <w:szCs w:val="24"/>
        </w:rPr>
      </w:pPr>
      <w:r>
        <w:rPr>
          <w:rFonts w:hint="eastAsia" w:ascii="宋体" w:hAnsi="宋体" w:eastAsia="宋体" w:cs="宋体"/>
          <w:bCs/>
          <w:color w:val="000000"/>
          <w:szCs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rPr>
        <w:t xml:space="preserve">本项目为不见面磋商项目，</w:t>
      </w:r>
      <w:r>
        <w:rPr>
          <w:rFonts w:hint="eastAsia" w:ascii="宋体" w:hAnsi="宋体" w:eastAsia="宋体" w:cs="宋体"/>
          <w:b/>
          <w:color w:val="000000"/>
          <w:szCs w:val="24"/>
        </w:rPr>
        <w:t xml:space="preserve">开启阶段供应商在【供应商解密】环节必须使用CA证书解密电子响应文件，如在系统规定的解密时间(响应文件提交截止时间后30分钟)内未能完成解密的视为放弃参与本项目。</w:t>
      </w:r>
      <w:r/>
    </w:p>
    <w:p>
      <w:pPr>
        <w:ind w:firstLine="482"/>
        <w:spacing w:line="360" w:lineRule="auto"/>
        <w:rPr>
          <w:rFonts w:ascii="宋体" w:hAnsi="宋体" w:cs="宋体"/>
          <w:color w:val="000000"/>
          <w:sz w:val="24"/>
        </w:rPr>
      </w:pPr>
      <w:r>
        <w:rPr>
          <w:rFonts w:hint="eastAsia" w:ascii="宋体" w:hAnsi="宋体" w:cs="宋体"/>
          <w:b/>
          <w:bCs/>
          <w:color w:val="000000"/>
          <w:sz w:val="24"/>
        </w:rPr>
        <w:t xml:space="preserve">请供应商确保电脑、系统及其他设备（视频输入输出设备等）无误，且开启直至项目结束始终保持系统在线状态。</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六、公告期限：</w:t>
      </w:r>
      <w:r/>
    </w:p>
    <w:p>
      <w:pPr>
        <w:ind w:firstLine="480"/>
        <w:spacing w:line="360" w:lineRule="auto"/>
        <w:rPr>
          <w:rFonts w:ascii="宋体" w:hAnsi="宋体" w:cs="宋体"/>
          <w:color w:val="000000"/>
          <w:sz w:val="24"/>
        </w:rPr>
      </w:pPr>
      <w:r>
        <w:rPr>
          <w:rFonts w:hint="eastAsia" w:ascii="宋体" w:hAnsi="宋体" w:cs="宋体"/>
          <w:color w:val="000000"/>
          <w:sz w:val="24"/>
        </w:rPr>
        <w:t xml:space="preserve">自本公告发布之日起5个工作日</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七、其他补充事宜：</w:t>
      </w:r>
      <w:r/>
    </w:p>
    <w:p>
      <w:pPr>
        <w:pStyle w:val="1145"/>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1.有关本项目电子投标具体操作方法详见苏采云系统中的客户端使用说明和供应商《操作手册》。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2.招标项目需要落实的政府采购政策： </w:t>
      </w:r>
      <w:r/>
    </w:p>
    <w:p>
      <w:pPr>
        <w:pStyle w:val="1145"/>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pStyle w:val="1038"/>
        <w:numPr>
          <w:ilvl w:val="0"/>
          <w:numId w:val="10"/>
        </w:num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根据苏州市财政局《关于深入开展苏州市政府采购合同信用融资业务的通知》相关要求，本项目支持政府采购合同信用融资。</w:t>
      </w:r>
      <w:r/>
    </w:p>
    <w:p>
      <w:pPr>
        <w:pStyle w:val="1038"/>
        <w:numPr>
          <w:ilvl w:val="0"/>
          <w:numId w:val="10"/>
        </w:num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苏州吴江区政府采购办公室监督电话：0512-63982393。</w:t>
      </w:r>
      <w:r/>
    </w:p>
    <w:p>
      <w:pPr>
        <w:pStyle w:val="1038"/>
        <w:numPr>
          <w:ilvl w:val="0"/>
          <w:numId w:val="10"/>
        </w:num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本次采购的相关信息刊登在苏州政府采购网、江苏政府采购网。</w:t>
      </w:r>
      <w:r/>
    </w:p>
    <w:p>
      <w:pPr>
        <w:pStyle w:val="1038"/>
        <w:numPr>
          <w:ilvl w:val="0"/>
          <w:numId w:val="10"/>
        </w:num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本项目获取招标文件截止日期之后仍可以下载招标文件，但截止日期之后下载的招标文件，视为非有效方式且不作为供应商权益受到损害的证明材料和依据。</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八、对本次采购提出询问，请按以下方式联系：</w:t>
      </w:r>
      <w:r/>
    </w:p>
    <w:p>
      <w:pPr>
        <w:ind w:firstLine="480"/>
        <w:spacing w:line="360" w:lineRule="auto"/>
        <w:rPr>
          <w:rFonts w:ascii="宋体" w:hAnsi="宋体" w:cs="宋体"/>
          <w:color w:val="000000"/>
          <w:sz w:val="24"/>
        </w:rPr>
      </w:pPr>
      <w:r>
        <w:rPr>
          <w:rFonts w:hint="eastAsia" w:ascii="宋体" w:hAnsi="宋体" w:cs="宋体"/>
          <w:color w:val="000000"/>
          <w:sz w:val="24"/>
        </w:rPr>
        <w:t xml:space="preserve">1、采购人信息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名称：苏州市吴江区平望镇人民政府</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联系人：</w:t>
      </w:r>
      <w:bookmarkStart w:id="18" w:name="OLE_LINK17"/>
      <w:r>
        <w:rPr>
          <w:rFonts w:hint="eastAsia" w:ascii="宋体" w:hAnsi="宋体" w:cs="宋体"/>
          <w:color w:val="000000"/>
          <w:sz w:val="24"/>
        </w:rPr>
        <w:t xml:space="preserve">沈旭俊</w:t>
      </w:r>
      <w:bookmarkEnd w:id="18"/>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联系电话：</w:t>
      </w:r>
      <w:bookmarkStart w:id="19" w:name="OLE_LINK20"/>
      <w:r>
        <w:rPr>
          <w:rFonts w:hint="eastAsia" w:ascii="宋体" w:hAnsi="宋体" w:cs="宋体"/>
          <w:color w:val="000000"/>
          <w:sz w:val="24"/>
        </w:rPr>
        <w:t xml:space="preserve">0512-63668732</w:t>
      </w:r>
      <w:bookmarkEnd w:id="19"/>
      <w:r/>
      <w:r/>
    </w:p>
    <w:p>
      <w:pPr>
        <w:ind w:firstLine="480"/>
        <w:spacing w:line="360" w:lineRule="auto"/>
        <w:rPr>
          <w:rFonts w:ascii="宋体" w:hAnsi="宋体" w:cs="宋体"/>
          <w:color w:val="000000"/>
          <w:sz w:val="24"/>
        </w:rPr>
      </w:pPr>
      <w:r>
        <w:rPr>
          <w:rFonts w:hint="eastAsia" w:ascii="宋体" w:hAnsi="宋体" w:cs="宋体"/>
          <w:color w:val="000000"/>
          <w:sz w:val="24"/>
        </w:rPr>
        <w:t xml:space="preserve">地址：苏州市吴江区平望镇西新街8号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2、采购代理机构信息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名称：国咨国询项目管理（苏州）有限公司</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bookmarkStart w:id="20" w:name="OLE_LINK36"/>
      <w:r>
        <w:rPr>
          <w:rFonts w:hint="eastAsia" w:ascii="宋体" w:hAnsi="宋体" w:cs="宋体"/>
          <w:color w:val="000000" w:themeColor="text1"/>
          <w:sz w:val="24"/>
          <w14:textFill>
            <w14:solidFill>
              <w14:schemeClr w14:val="tx1"/>
            </w14:solidFill>
          </w14:textFill>
        </w:rPr>
        <w:t xml:space="preserve">0512-66366165</w:t>
      </w:r>
      <w:bookmarkEnd w:id="20"/>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bookmarkStart w:id="21" w:name="OLE_LINK32"/>
      <w:r/>
      <w:bookmarkStart w:id="22" w:name="OLE_LINK33"/>
      <w:r>
        <w:rPr>
          <w:rFonts w:hint="eastAsia" w:ascii="宋体" w:hAnsi="宋体" w:cs="宋体"/>
          <w:color w:val="000000" w:themeColor="text1"/>
          <w:sz w:val="24"/>
          <w14:textFill>
            <w14:solidFill>
              <w14:schemeClr w14:val="tx1"/>
            </w14:solidFill>
          </w14:textFill>
        </w:rPr>
        <w:t xml:space="preserve">苏州市吴江区花园路2518号鼎盛银座商务楼413室</w:t>
      </w:r>
      <w:bookmarkEnd w:id="21"/>
      <w:r/>
      <w:bookmarkEnd w:id="22"/>
      <w:r/>
      <w:r/>
    </w:p>
    <w:p>
      <w:pPr>
        <w:ind w:firstLine="480"/>
        <w:spacing w:line="360" w:lineRule="auto"/>
        <w:rPr>
          <w:rFonts w:ascii="宋体" w:hAnsi="宋体" w:cs="宋体"/>
          <w:color w:val="000000"/>
          <w:sz w:val="24"/>
        </w:rPr>
      </w:pPr>
      <w:r>
        <w:rPr>
          <w:rFonts w:hint="eastAsia" w:ascii="宋体" w:hAnsi="宋体" w:cs="宋体"/>
          <w:color w:val="000000"/>
          <w:sz w:val="24"/>
        </w:rPr>
        <w:t xml:space="preserve">3、项目联系方式：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项目联系人：张军、李叶菲</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电话：0512-66366165</w:t>
      </w:r>
      <w:r/>
    </w:p>
    <w:p>
      <w:pPr>
        <w:ind w:firstLine="480"/>
        <w:spacing w:line="360" w:lineRule="auto"/>
        <w:rPr>
          <w:rFonts w:ascii="宋体" w:hAnsi="宋体" w:cs="宋体"/>
          <w:color w:val="000000"/>
          <w:sz w:val="24"/>
        </w:rPr>
      </w:pPr>
      <w:r>
        <w:rPr>
          <w:rFonts w:hint="eastAsia" w:ascii="宋体" w:hAnsi="宋体" w:cs="宋体"/>
          <w:color w:val="000000"/>
          <w:sz w:val="24"/>
        </w:rPr>
        <w:t xml:space="preserve">备注：本次采购的有关信息将在江苏省政府采购网、苏州政府采购网等媒体上发布，敬请留意,请各单位获取本次招标采购文件后，认真阅读各项内容，进行必要准备工作，按文件的要求详细填写和编制投标文件，并按以上确定的时间、地点准时参加招标。</w:t>
      </w:r>
      <w:r/>
    </w:p>
    <w:p>
      <w:pPr>
        <w:rPr>
          <w:color w:val="000000"/>
        </w:rPr>
      </w:pPr>
      <w:r>
        <w:rPr>
          <w:color w:val="000000"/>
        </w:rPr>
      </w:r>
      <w:r/>
    </w:p>
    <w:p>
      <w:pPr>
        <w:ind w:right="840"/>
        <w:jc w:val="center"/>
        <w:spacing w:line="360" w:lineRule="auto"/>
        <w:tabs>
          <w:tab w:val="left" w:pos="1680" w:leader="none"/>
        </w:tabs>
        <w:rPr>
          <w:rFonts w:ascii="宋体" w:hAnsi="宋体"/>
          <w:b/>
          <w:bCs/>
          <w:color w:val="000000"/>
        </w:rPr>
        <w:outlineLvl w:val="0"/>
      </w:pPr>
      <w:r>
        <w:rPr>
          <w:rFonts w:hint="eastAsia" w:ascii="宋体" w:hAnsi="宋体"/>
          <w:b/>
          <w:color w:val="000000"/>
          <w:sz w:val="30"/>
          <w:szCs w:val="20"/>
        </w:rPr>
        <w:br w:type="page" w:clear="all"/>
      </w:r>
      <w:r>
        <w:rPr>
          <w:rFonts w:hint="eastAsia" w:ascii="宋体" w:hAnsi="宋体"/>
          <w:b/>
          <w:color w:val="000000"/>
          <w:sz w:val="30"/>
          <w:szCs w:val="20"/>
          <w:lang w:val="en-US" w:eastAsia="zh-CN"/>
        </w:rPr>
        <w:t xml:space="preserve">      </w:t>
      </w:r>
      <w:r>
        <w:rPr>
          <w:rFonts w:hint="eastAsia" w:ascii="宋体" w:hAnsi="宋体"/>
          <w:b/>
          <w:color w:val="000000"/>
          <w:sz w:val="30"/>
          <w:szCs w:val="20"/>
        </w:rPr>
        <w:t xml:space="preserve">第二章</w:t>
      </w:r>
      <w:r>
        <w:rPr>
          <w:rFonts w:hint="eastAsia" w:ascii="宋体" w:hAnsi="宋体"/>
          <w:b/>
          <w:color w:val="000000"/>
          <w:sz w:val="30"/>
          <w:szCs w:val="20"/>
          <w:lang w:val="en-US" w:eastAsia="zh-CN"/>
        </w:rPr>
        <w:t xml:space="preserve">  </w:t>
      </w:r>
      <w:r>
        <w:rPr>
          <w:rFonts w:hint="eastAsia" w:ascii="宋体" w:hAnsi="宋体"/>
          <w:b/>
          <w:color w:val="000000"/>
          <w:sz w:val="30"/>
          <w:szCs w:val="20"/>
        </w:rPr>
        <w:t xml:space="preserve">投标单位须知</w:t>
      </w:r>
      <w:r/>
    </w:p>
    <w:p>
      <w:pPr>
        <w:spacing w:line="360" w:lineRule="auto"/>
        <w:rPr>
          <w:rFonts w:ascii="宋体" w:hAnsi="宋体"/>
          <w:b/>
          <w:bCs/>
          <w:color w:val="000000"/>
          <w:sz w:val="24"/>
        </w:rPr>
      </w:pPr>
      <w:r>
        <w:rPr>
          <w:rFonts w:hint="eastAsia" w:ascii="宋体" w:hAnsi="宋体" w:cs="宋体"/>
          <w:b/>
          <w:bCs/>
          <w:color w:val="000000"/>
          <w:sz w:val="24"/>
          <w:lang w:val="zh-CN"/>
        </w:rPr>
        <w:t xml:space="preserve">一、说明和释义</w:t>
      </w:r>
      <w:r/>
    </w:p>
    <w:p>
      <w:pPr>
        <w:spacing w:line="360" w:lineRule="auto"/>
        <w:rPr>
          <w:rFonts w:ascii="宋体" w:hAnsi="宋体"/>
          <w:b/>
          <w:bCs/>
          <w:color w:val="000000"/>
          <w:sz w:val="24"/>
        </w:rPr>
      </w:pPr>
      <w:r>
        <w:rPr>
          <w:rFonts w:hint="eastAsia" w:ascii="宋体" w:hAnsi="宋体" w:cs="宋体"/>
          <w:b/>
          <w:bCs/>
          <w:color w:val="000000"/>
          <w:sz w:val="24"/>
          <w:lang w:val="zh-CN"/>
        </w:rPr>
        <w:t xml:space="preserve">1. 说明</w:t>
      </w:r>
      <w:r/>
    </w:p>
    <w:p>
      <w:pPr>
        <w:ind w:firstLine="502"/>
        <w:spacing w:line="360" w:lineRule="auto"/>
        <w:rPr>
          <w:rFonts w:ascii="宋体" w:hAnsi="宋体" w:cs="宋体"/>
          <w:color w:val="000000"/>
          <w:sz w:val="24"/>
          <w:lang w:val="zh-CN"/>
        </w:rPr>
      </w:pPr>
      <w:r>
        <w:rPr>
          <w:rFonts w:hint="eastAsia" w:ascii="宋体" w:hAnsi="宋体" w:cs="宋体"/>
          <w:color w:val="000000"/>
          <w:sz w:val="24"/>
          <w:lang w:val="zh-CN"/>
        </w:rPr>
        <w:t xml:space="preserve">1.1本招标文件仅适用于</w:t>
      </w:r>
      <w:r>
        <w:rPr>
          <w:rFonts w:hint="eastAsia"/>
          <w:color w:val="000000"/>
          <w:sz w:val="24"/>
          <w:lang w:val="zh-CN"/>
        </w:rPr>
        <w:t xml:space="preserve">国咨国询项目管理（苏州）有限公司</w:t>
      </w:r>
      <w:r>
        <w:rPr>
          <w:rFonts w:hint="eastAsia" w:ascii="宋体" w:hAnsi="宋体" w:cs="宋体"/>
          <w:color w:val="000000"/>
          <w:sz w:val="24"/>
          <w:lang w:val="zh-CN"/>
        </w:rPr>
        <w:t xml:space="preserve">招标活动。</w:t>
      </w:r>
      <w:r/>
    </w:p>
    <w:p>
      <w:pPr>
        <w:ind w:firstLine="502"/>
        <w:spacing w:line="360" w:lineRule="auto"/>
        <w:rPr>
          <w:rFonts w:ascii="宋体" w:hAnsi="宋体" w:cs="宋体"/>
          <w:color w:val="000000"/>
          <w:sz w:val="24"/>
          <w:lang w:val="zh-CN"/>
        </w:rPr>
      </w:pPr>
      <w:r>
        <w:rPr>
          <w:rFonts w:hint="eastAsia" w:ascii="宋体" w:hAnsi="宋体" w:cs="宋体"/>
          <w:color w:val="000000"/>
          <w:sz w:val="24"/>
          <w:lang w:val="zh-CN"/>
        </w:rPr>
        <w:t xml:space="preserve">1.2本次招标活动及因本次招标产生的合同受中国法律制约和保护。</w:t>
      </w:r>
      <w:r/>
    </w:p>
    <w:p>
      <w:pPr>
        <w:ind w:firstLine="502"/>
        <w:spacing w:line="360" w:lineRule="auto"/>
        <w:rPr>
          <w:rFonts w:ascii="宋体" w:hAnsi="宋体" w:cs="宋体"/>
          <w:color w:val="000000"/>
          <w:sz w:val="24"/>
          <w:lang w:val="zh-CN"/>
        </w:rPr>
      </w:pPr>
      <w:r>
        <w:rPr>
          <w:rFonts w:hint="eastAsia" w:ascii="宋体" w:hAnsi="宋体" w:cs="宋体"/>
          <w:color w:val="000000"/>
          <w:sz w:val="24"/>
          <w:lang w:val="zh-CN"/>
        </w:rPr>
        <w:t xml:space="preserve">1.3本招标文件的解释权属于采购人或者采购代理机构。</w:t>
      </w:r>
      <w:r/>
    </w:p>
    <w:p>
      <w:pPr>
        <w:spacing w:line="360" w:lineRule="auto"/>
        <w:rPr>
          <w:rFonts w:ascii="宋体" w:hAnsi="宋体"/>
          <w:b/>
          <w:bCs/>
          <w:color w:val="000000"/>
          <w:sz w:val="24"/>
        </w:rPr>
      </w:pPr>
      <w:r>
        <w:rPr>
          <w:rFonts w:hint="eastAsia" w:ascii="宋体" w:hAnsi="宋体" w:cs="宋体"/>
          <w:b/>
          <w:bCs/>
          <w:color w:val="000000"/>
          <w:sz w:val="24"/>
          <w:lang w:val="zh-CN"/>
        </w:rPr>
        <w:t xml:space="preserve">2. 词语释义</w:t>
      </w:r>
      <w:r/>
    </w:p>
    <w:p>
      <w:pPr>
        <w:ind w:firstLine="439"/>
        <w:spacing w:line="360" w:lineRule="auto"/>
        <w:rPr>
          <w:rFonts w:ascii="宋体" w:hAnsi="宋体" w:cs="宋体"/>
          <w:color w:val="000000"/>
          <w:sz w:val="24"/>
          <w:lang w:val="zh-CN"/>
        </w:rPr>
      </w:pPr>
      <w:r>
        <w:rPr>
          <w:rFonts w:hint="eastAsia" w:ascii="宋体" w:hAnsi="宋体" w:cs="宋体"/>
          <w:color w:val="000000"/>
          <w:sz w:val="24"/>
          <w:lang w:val="zh-CN"/>
        </w:rPr>
        <w:t xml:space="preserve">2.1采购人或者采购代理机构：具体组织实施招标活动的法人。</w:t>
      </w:r>
      <w:r/>
    </w:p>
    <w:p>
      <w:pPr>
        <w:ind w:firstLine="439"/>
        <w:spacing w:line="360" w:lineRule="auto"/>
        <w:rPr>
          <w:rFonts w:ascii="宋体" w:hAnsi="宋体"/>
          <w:color w:val="000000"/>
          <w:sz w:val="24"/>
        </w:rPr>
      </w:pPr>
      <w:r>
        <w:rPr>
          <w:rFonts w:hint="eastAsia" w:ascii="宋体" w:hAnsi="宋体" w:cs="宋体"/>
          <w:color w:val="000000"/>
          <w:sz w:val="24"/>
          <w:lang w:val="zh-CN"/>
        </w:rPr>
        <w:t xml:space="preserve">2.2投标人：经认定有资格响应招标，参加投标竞争的法人或其他组织和自然人。</w:t>
      </w:r>
      <w:r/>
    </w:p>
    <w:p>
      <w:pPr>
        <w:ind w:firstLine="439"/>
        <w:spacing w:line="360" w:lineRule="auto"/>
        <w:rPr>
          <w:rFonts w:ascii="宋体" w:hAnsi="宋体"/>
          <w:color w:val="000000"/>
          <w:sz w:val="24"/>
        </w:rPr>
      </w:pPr>
      <w:r>
        <w:rPr>
          <w:rFonts w:hint="eastAsia" w:ascii="宋体" w:hAnsi="宋体" w:cs="宋体"/>
          <w:color w:val="000000"/>
          <w:sz w:val="24"/>
          <w:lang w:val="zh-CN"/>
        </w:rPr>
        <w:t xml:space="preserve">2.3响应：投标人根据采购人或者采购代理机构或采购人或者采购代理机构发布的招标文件，编制投标文件并按规定投标的行为。</w:t>
      </w:r>
      <w:r/>
    </w:p>
    <w:p>
      <w:pPr>
        <w:ind w:firstLine="439"/>
        <w:spacing w:line="360" w:lineRule="auto"/>
        <w:rPr>
          <w:rFonts w:ascii="宋体" w:hAnsi="宋体"/>
          <w:color w:val="000000"/>
          <w:sz w:val="24"/>
        </w:rPr>
      </w:pPr>
      <w:r>
        <w:rPr>
          <w:rFonts w:hint="eastAsia" w:ascii="宋体" w:hAnsi="宋体" w:cs="宋体"/>
          <w:color w:val="000000"/>
          <w:sz w:val="24"/>
          <w:lang w:val="zh-CN"/>
        </w:rPr>
        <w:t xml:space="preserve">2.4合同：采供双方根据招标文件和中标的投标文件及中标通知书规定的内容签署的以书面形式所达成的协议，包括所有的附件、附录和构成协议的所有文件。</w:t>
      </w:r>
      <w:r/>
    </w:p>
    <w:p>
      <w:pPr>
        <w:ind w:firstLine="439"/>
        <w:spacing w:line="360" w:lineRule="auto"/>
        <w:rPr>
          <w:rFonts w:ascii="宋体" w:hAnsi="宋体"/>
          <w:color w:val="000000"/>
          <w:sz w:val="24"/>
        </w:rPr>
      </w:pPr>
      <w:r>
        <w:rPr>
          <w:rFonts w:hint="eastAsia" w:ascii="宋体" w:hAnsi="宋体" w:cs="宋体"/>
          <w:color w:val="000000"/>
          <w:sz w:val="24"/>
          <w:lang w:val="zh-CN"/>
        </w:rPr>
        <w:t xml:space="preserve">2.5甲方（采购方）：合同中明确规定的实际购买货物和服务的法人或其他组织和自然人(采购人) 。</w:t>
      </w:r>
      <w:r/>
    </w:p>
    <w:p>
      <w:pPr>
        <w:ind w:firstLine="439"/>
        <w:spacing w:line="360" w:lineRule="auto"/>
        <w:rPr>
          <w:rFonts w:ascii="宋体" w:hAnsi="宋体" w:cs="宋体"/>
          <w:color w:val="000000"/>
          <w:sz w:val="24"/>
          <w:lang w:val="zh-CN"/>
        </w:rPr>
      </w:pPr>
      <w:r>
        <w:rPr>
          <w:rFonts w:hint="eastAsia" w:ascii="宋体" w:hAnsi="宋体" w:cs="宋体"/>
          <w:color w:val="000000"/>
          <w:sz w:val="24"/>
          <w:lang w:val="zh-CN"/>
        </w:rPr>
        <w:t xml:space="preserve">2.6乙方（供应商）：合同中规定的向采购方提供货物和服务的法人或其他组织和自然人(中标人)。</w:t>
      </w:r>
      <w:r/>
    </w:p>
    <w:p>
      <w:pPr>
        <w:ind w:firstLine="425"/>
        <w:spacing w:line="360" w:lineRule="auto"/>
        <w:rPr>
          <w:rFonts w:ascii="宋体" w:hAnsi="宋体" w:cs="宋体"/>
          <w:color w:val="000000"/>
          <w:sz w:val="24"/>
          <w:lang w:val="zh-CN"/>
        </w:rPr>
      </w:pPr>
      <w:r>
        <w:rPr>
          <w:rFonts w:hint="eastAsia" w:ascii="宋体" w:hAnsi="宋体" w:cs="宋体"/>
          <w:color w:val="000000"/>
          <w:sz w:val="24"/>
          <w:lang w:val="zh-CN"/>
        </w:rPr>
        <w:t xml:space="preserve"> 2.</w:t>
      </w:r>
      <w:r>
        <w:rPr>
          <w:rFonts w:hint="eastAsia" w:ascii="宋体" w:hAnsi="宋体" w:cs="宋体"/>
          <w:color w:val="000000"/>
          <w:sz w:val="24"/>
        </w:rPr>
        <w:t xml:space="preserve">7</w:t>
      </w:r>
      <w:r>
        <w:rPr>
          <w:rFonts w:hint="eastAsia" w:ascii="宋体" w:hAnsi="宋体" w:cs="宋体"/>
          <w:color w:val="000000"/>
          <w:sz w:val="24"/>
          <w:lang w:val="zh-CN"/>
        </w:rPr>
        <w:t xml:space="preserve">服务：系指本次招标采购文件规定乙方应承担的与提供货物和服务有关的辅助服务，比如运输、保险、安装、调试、提供技术援助、培训、配合措施、维修响应及合同中规定乙方应承担的其它义务。</w:t>
      </w:r>
      <w:r/>
    </w:p>
    <w:p>
      <w:pPr>
        <w:ind w:firstLine="502"/>
        <w:spacing w:line="360" w:lineRule="auto"/>
        <w:rPr>
          <w:rFonts w:ascii="宋体" w:hAnsi="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8</w:t>
      </w:r>
      <w:r>
        <w:rPr>
          <w:rFonts w:hint="eastAsia" w:ascii="宋体" w:hAnsi="宋体" w:cs="宋体"/>
          <w:color w:val="000000"/>
          <w:sz w:val="24"/>
          <w:lang w:val="zh-CN"/>
        </w:rPr>
        <w:t xml:space="preserve">知识产权：指专利权、商标权、著作权等无形财产专有权的统称。</w:t>
      </w:r>
      <w:r/>
    </w:p>
    <w:p>
      <w:pPr>
        <w:ind w:firstLine="502"/>
        <w:spacing w:line="360" w:lineRule="auto"/>
        <w:rPr>
          <w:rFonts w:ascii="宋体" w:hAnsi="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9</w:t>
      </w:r>
      <w:r>
        <w:rPr>
          <w:rFonts w:hint="eastAsia" w:ascii="宋体" w:hAnsi="宋体" w:cs="宋体"/>
          <w:color w:val="000000"/>
          <w:sz w:val="24"/>
          <w:lang w:val="zh-CN"/>
        </w:rPr>
        <w:t xml:space="preserve">天： 日历日。</w:t>
      </w:r>
      <w:r/>
    </w:p>
    <w:p>
      <w:pPr>
        <w:ind w:firstLine="502"/>
        <w:spacing w:line="360" w:lineRule="auto"/>
        <w:rPr>
          <w:rFonts w:ascii="宋体" w:hAnsi="宋体"/>
          <w:color w:val="000000"/>
          <w:sz w:val="24"/>
        </w:rPr>
      </w:pPr>
      <w:r>
        <w:rPr>
          <w:rFonts w:hint="eastAsia" w:ascii="宋体" w:hAnsi="宋体" w:cs="宋体"/>
          <w:color w:val="000000"/>
          <w:sz w:val="24"/>
          <w:lang w:val="zh-CN"/>
        </w:rPr>
        <w:t xml:space="preserve">2.1</w:t>
      </w:r>
      <w:r>
        <w:rPr>
          <w:rFonts w:hint="eastAsia" w:ascii="宋体" w:hAnsi="宋体" w:cs="宋体"/>
          <w:color w:val="000000"/>
          <w:sz w:val="24"/>
        </w:rPr>
        <w:t xml:space="preserve">0</w:t>
      </w:r>
      <w:r>
        <w:rPr>
          <w:rFonts w:hint="eastAsia" w:ascii="宋体" w:hAnsi="宋体" w:cs="宋体"/>
          <w:color w:val="000000"/>
          <w:sz w:val="24"/>
          <w:lang w:val="zh-CN"/>
        </w:rPr>
        <w:t xml:space="preserve">交货地点：合同中明确约定的乙方提交的货物和服务最终到达地点。</w:t>
      </w:r>
      <w:r/>
    </w:p>
    <w:p>
      <w:pPr>
        <w:ind w:firstLine="502"/>
        <w:spacing w:line="360" w:lineRule="auto"/>
        <w:rPr>
          <w:rFonts w:ascii="宋体" w:hAnsi="宋体" w:cs="宋体"/>
          <w:color w:val="000000"/>
          <w:sz w:val="24"/>
          <w:lang w:val="zh-CN"/>
        </w:rPr>
      </w:pPr>
      <w:r>
        <w:rPr>
          <w:rFonts w:hint="eastAsia" w:ascii="宋体" w:hAnsi="宋体" w:cs="宋体"/>
          <w:color w:val="000000"/>
          <w:sz w:val="24"/>
          <w:lang w:val="zh-CN"/>
        </w:rPr>
        <w:t xml:space="preserve">2.1</w:t>
      </w:r>
      <w:r>
        <w:rPr>
          <w:rFonts w:hint="eastAsia" w:ascii="宋体" w:hAnsi="宋体" w:cs="宋体"/>
          <w:color w:val="000000"/>
          <w:sz w:val="24"/>
        </w:rPr>
        <w:t xml:space="preserve">1</w:t>
      </w:r>
      <w:r>
        <w:rPr>
          <w:rFonts w:hint="eastAsia" w:ascii="宋体" w:hAnsi="宋体" w:cs="宋体"/>
          <w:color w:val="000000"/>
          <w:sz w:val="24"/>
          <w:lang w:val="zh-CN"/>
        </w:rPr>
        <w:t xml:space="preserve">合同价款：根据合同规定，乙方在正确地履行合同义务后甲方应支付乙方的价款。</w:t>
      </w:r>
      <w:r/>
    </w:p>
    <w:p>
      <w:pPr>
        <w:ind w:firstLine="502"/>
        <w:spacing w:line="360" w:lineRule="auto"/>
        <w:rPr>
          <w:rFonts w:ascii="宋体" w:hAnsi="宋体" w:cs="宋体"/>
          <w:color w:val="000000"/>
          <w:sz w:val="24"/>
          <w:lang w:val="zh-CN"/>
        </w:rPr>
      </w:pPr>
      <w:r>
        <w:rPr>
          <w:rFonts w:hint="eastAsia" w:ascii="宋体" w:hAnsi="宋体" w:cs="宋体"/>
          <w:color w:val="000000"/>
          <w:sz w:val="24"/>
          <w:lang w:val="zh-CN"/>
        </w:rPr>
        <w:t xml:space="preserve">2.1</w:t>
      </w:r>
      <w:r>
        <w:rPr>
          <w:rFonts w:hint="eastAsia" w:ascii="宋体" w:hAnsi="宋体" w:cs="宋体"/>
          <w:color w:val="000000"/>
          <w:sz w:val="24"/>
        </w:rPr>
        <w:t xml:space="preserve">2</w:t>
      </w:r>
      <w:r>
        <w:rPr>
          <w:rFonts w:hint="eastAsia" w:ascii="宋体" w:hAnsi="宋体" w:cs="宋体"/>
          <w:color w:val="000000"/>
          <w:sz w:val="24"/>
          <w:lang w:val="zh-CN"/>
        </w:rPr>
        <w:t xml:space="preserve">不可抗力：不能预见、不能避免并且不能克服的客观情况。</w:t>
      </w:r>
      <w:r/>
    </w:p>
    <w:p>
      <w:pPr>
        <w:spacing w:line="360" w:lineRule="auto"/>
        <w:rPr>
          <w:rFonts w:ascii="宋体" w:hAnsi="宋体"/>
          <w:b/>
          <w:bCs/>
          <w:color w:val="000000"/>
          <w:sz w:val="24"/>
        </w:rPr>
      </w:pPr>
      <w:r>
        <w:rPr>
          <w:rFonts w:hint="eastAsia" w:ascii="宋体" w:hAnsi="宋体" w:cs="宋体"/>
          <w:b/>
          <w:bCs/>
          <w:color w:val="000000"/>
          <w:sz w:val="24"/>
          <w:lang w:val="zh-CN"/>
        </w:rPr>
        <w:t xml:space="preserve">二、 投标人</w:t>
      </w:r>
      <w:r/>
    </w:p>
    <w:p>
      <w:pPr>
        <w:spacing w:line="360" w:lineRule="auto"/>
        <w:rPr>
          <w:rFonts w:ascii="宋体" w:hAnsi="宋体"/>
          <w:b/>
          <w:bCs/>
          <w:color w:val="000000"/>
          <w:sz w:val="24"/>
        </w:rPr>
      </w:pPr>
      <w:r>
        <w:rPr>
          <w:rFonts w:hint="eastAsia" w:ascii="宋体" w:hAnsi="宋体" w:cs="宋体"/>
          <w:b/>
          <w:bCs/>
          <w:color w:val="000000"/>
          <w:sz w:val="24"/>
          <w:lang w:val="zh-CN"/>
        </w:rPr>
        <w:t xml:space="preserve">3. 合格投标人条件及资格条件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A.满足《中华人民共和国政府采购法》第二十二条规定</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（1）具有独立承担民事责任的能力；</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（2）具有良好的商业信誉和健全的财务会计制度；</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（3）具有履行合同所必需的设备和专业技术能力；</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（4）有依法缴纳税收和社会保障资金的良好记录；</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（5）参加政府采购活动前三年内，在经营活动中没有重大违法记录；</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（6）法律、行政法规规定的其他条件。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B.本项目的特定资格要求：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（1）投标</w:t>
      </w:r>
      <w:r>
        <w:rPr>
          <w:rFonts w:hint="eastAsia" w:cs="宋体"/>
          <w:bCs/>
          <w:color w:val="000000"/>
          <w:sz w:val="24"/>
        </w:rPr>
        <w:t xml:space="preserve">单位负责人为同一人或者存在直接控股、管理关系的咨询服务商，不得参加同一合同下的政府采购活动。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（2）投标</w:t>
      </w:r>
      <w:r>
        <w:rPr>
          <w:rFonts w:hint="eastAsia" w:cs="宋体"/>
          <w:bCs/>
          <w:color w:val="000000"/>
          <w:sz w:val="24"/>
        </w:rPr>
        <w:t xml:space="preserve">单位负责人或股东与施工企业、施工劳务企业、工程材料供应商或施工器械租赁等工程领域相关企业存在交叉股权关系或者管理等影响社会咨询企业独立性的，不得参与</w:t>
      </w:r>
      <w:r>
        <w:rPr>
          <w:rFonts w:hint="eastAsia" w:cs="宋体"/>
          <w:bCs/>
          <w:color w:val="000000"/>
          <w:sz w:val="24"/>
          <w:lang w:eastAsia="zh-CN"/>
        </w:rPr>
        <w:t xml:space="preserve">本次</w:t>
      </w:r>
      <w:r>
        <w:rPr>
          <w:rFonts w:hint="eastAsia" w:cs="宋体"/>
          <w:bCs/>
          <w:color w:val="000000"/>
          <w:sz w:val="24"/>
        </w:rPr>
        <w:t xml:space="preserve">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（3）投标</w:t>
      </w:r>
      <w:r>
        <w:rPr>
          <w:rFonts w:hint="eastAsia" w:cs="宋体"/>
          <w:bCs/>
          <w:color w:val="000000"/>
          <w:sz w:val="24"/>
        </w:rPr>
        <w:t xml:space="preserve">单位应承诺具有相关造价咨询能力，且提供的造价咨询服务工作符合中华人民共和国建设部令第149号及中华人民共和国建设部令第50号等相关规定。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（4）与被审计单位或者审计事项有利害关系的，应当回避。指中标的标段中有从事过项目的招标代理、跟踪审计、预算（标底）编制等咨询业务，中标单位不得参与该项目审计，该项目由招标人另行安排与</w:t>
      </w:r>
      <w:r>
        <w:rPr>
          <w:rFonts w:hint="eastAsia" w:ascii="宋体" w:hAnsi="宋体" w:cs="宋体"/>
          <w:color w:val="000000"/>
          <w:sz w:val="24"/>
          <w:lang w:eastAsia="zh-CN"/>
        </w:rPr>
        <w:t xml:space="preserve">其他</w:t>
      </w:r>
      <w:r>
        <w:rPr>
          <w:rFonts w:hint="eastAsia" w:ascii="宋体" w:hAnsi="宋体" w:cs="宋体"/>
          <w:color w:val="000000"/>
          <w:sz w:val="24"/>
        </w:rPr>
        <w:t xml:space="preserve">标段中标项目进行调换。中标单位应无条件服从招标人的项目调换安排，自愿放弃所中标段中应回避项目的中标资格，不得就应回避项目向采购单位作任何索赔。</w:t>
      </w:r>
      <w:r>
        <w:rPr>
          <w:rFonts w:hint="eastAsia" w:ascii="宋体" w:hAnsi="宋体" w:cs="宋体"/>
          <w:color w:val="000000"/>
          <w:sz w:val="24"/>
          <w:lang w:eastAsia="zh-CN"/>
        </w:rPr>
        <w:t xml:space="preserve">其他</w:t>
      </w:r>
      <w:r>
        <w:rPr>
          <w:rFonts w:hint="eastAsia" w:ascii="宋体" w:hAnsi="宋体" w:cs="宋体"/>
          <w:color w:val="000000"/>
          <w:sz w:val="24"/>
        </w:rPr>
        <w:t xml:space="preserve">标段中标单位应服从采购单位的项目调换安排，不得就被调换项目向采购单位作任何索赔。已明确的各标段回避单位将自动失去本标段得标权。</w:t>
      </w:r>
      <w:r/>
    </w:p>
    <w:p>
      <w:pPr>
        <w:ind w:firstLine="480"/>
        <w:spacing w:line="360" w:lineRule="auto"/>
        <w:rPr>
          <w:rFonts w:ascii="宋体" w:hAnsi="宋体" w:cs="宋体"/>
          <w:color w:val="000000"/>
          <w:sz w:val="24"/>
        </w:rPr>
      </w:pPr>
      <w:r>
        <w:rPr>
          <w:rFonts w:hint="eastAsia" w:ascii="宋体" w:hAnsi="宋体" w:cs="宋体"/>
          <w:color w:val="000000"/>
          <w:sz w:val="24"/>
        </w:rPr>
        <w:t xml:space="preserve">（5）</w:t>
      </w:r>
      <w:r>
        <w:rPr>
          <w:rFonts w:hint="eastAsia" w:ascii="宋体" w:hAnsi="宋体" w:cs="宋体"/>
          <w:b/>
          <w:color w:val="000000"/>
          <w:sz w:val="24"/>
        </w:rPr>
        <w:t xml:space="preserve">本项目不接受联合投标。</w:t>
      </w:r>
      <w:r>
        <w:rPr>
          <w:rFonts w:hint="eastAsia" w:ascii="宋体" w:hAnsi="宋体" w:cs="宋体"/>
          <w:color w:val="000000"/>
          <w:sz w:val="24"/>
        </w:rPr>
        <w:t xml:space="preserve">在本次招标咨询服务期内，本项目中标服务标段供应商应与咨询报告出具单位一致。履行本项目合同期间出现违背上述约定的情况，采购人有权解除结算服务合同。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（6）未被“信用中国”网站（www.creditchina.gov.cn）列入失信被执行人、重大税收违法案件当事人名单、政府采购严重失信行为记录名单。</w:t>
      </w:r>
      <w:r/>
    </w:p>
    <w:p>
      <w:pPr>
        <w:spacing w:line="360" w:lineRule="auto"/>
        <w:rPr>
          <w:rFonts w:ascii="宋体" w:hAnsi="宋体"/>
          <w:b/>
          <w:bCs/>
          <w:color w:val="000000"/>
          <w:sz w:val="24"/>
        </w:rPr>
      </w:pPr>
      <w:r>
        <w:rPr>
          <w:rFonts w:hint="eastAsia" w:ascii="宋体" w:hAnsi="宋体" w:cs="宋体"/>
          <w:b/>
          <w:bCs/>
          <w:color w:val="000000"/>
          <w:sz w:val="24"/>
          <w:lang w:val="zh-CN"/>
        </w:rPr>
        <w:t xml:space="preserve">4. 投标人代表</w:t>
      </w:r>
      <w:r/>
    </w:p>
    <w:p>
      <w:pPr>
        <w:ind w:firstLine="439"/>
        <w:spacing w:line="360" w:lineRule="auto"/>
        <w:rPr>
          <w:rFonts w:ascii="宋体" w:hAnsi="宋体" w:cs="宋体"/>
          <w:color w:val="000000"/>
          <w:sz w:val="24"/>
          <w:lang w:val="zh-CN"/>
        </w:rPr>
      </w:pPr>
      <w:r>
        <w:rPr>
          <w:rFonts w:hint="eastAsia" w:ascii="宋体" w:hAnsi="宋体" w:cs="宋体"/>
          <w:color w:val="000000"/>
          <w:sz w:val="24"/>
          <w:lang w:val="zh-CN"/>
        </w:rPr>
        <w:t xml:space="preserve">4.1指全权代表投标人参加投标活动并签署投标文件的人，如果投标人代表不是法定代表人（投资人），须持有《法定代表人（投资人）授权委托书》（详见统一格式）。 </w:t>
      </w:r>
      <w:r/>
    </w:p>
    <w:p>
      <w:pPr>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5. 投标费用 </w:t>
      </w:r>
      <w:r/>
    </w:p>
    <w:p>
      <w:pPr>
        <w:ind w:firstLine="502"/>
        <w:spacing w:line="360" w:lineRule="auto"/>
        <w:rPr>
          <w:rFonts w:ascii="宋体" w:hAnsi="宋体"/>
          <w:color w:val="000000"/>
          <w:sz w:val="24"/>
        </w:rPr>
      </w:pPr>
      <w:r>
        <w:rPr>
          <w:rFonts w:hint="eastAsia" w:ascii="宋体" w:hAnsi="宋体" w:cs="宋体"/>
          <w:color w:val="000000"/>
          <w:sz w:val="24"/>
          <w:lang w:val="zh-CN"/>
        </w:rPr>
        <w:t xml:space="preserve">5.1无论投标过程中的做法和结果如何，投标人自行承担所有与参加投标有关的全部费用。</w:t>
      </w:r>
      <w:r/>
    </w:p>
    <w:p>
      <w:pPr>
        <w:spacing w:line="360" w:lineRule="auto"/>
        <w:rPr>
          <w:rFonts w:ascii="宋体" w:hAnsi="宋体"/>
          <w:color w:val="000000"/>
          <w:sz w:val="24"/>
        </w:rPr>
      </w:pPr>
      <w:r>
        <w:rPr>
          <w:rFonts w:hint="eastAsia" w:ascii="宋体" w:hAnsi="宋体" w:cs="宋体"/>
          <w:b/>
          <w:bCs/>
          <w:color w:val="000000"/>
          <w:sz w:val="24"/>
          <w:lang w:val="zh-CN"/>
        </w:rPr>
        <w:t xml:space="preserve">6. 联合投标</w:t>
      </w:r>
      <w:r/>
    </w:p>
    <w:p>
      <w:pPr>
        <w:ind w:firstLine="505"/>
        <w:spacing w:line="360" w:lineRule="auto"/>
        <w:rPr>
          <w:rFonts w:ascii="宋体" w:hAnsi="宋体"/>
          <w:b/>
          <w:bCs/>
          <w:color w:val="000000"/>
          <w:sz w:val="24"/>
        </w:rPr>
      </w:pPr>
      <w:r>
        <w:rPr>
          <w:rFonts w:hint="eastAsia" w:ascii="宋体" w:hAnsi="宋体" w:cs="宋体"/>
          <w:color w:val="000000"/>
          <w:sz w:val="24"/>
          <w:lang w:val="zh-CN"/>
        </w:rPr>
        <w:t xml:space="preserve">本次招标</w:t>
      </w:r>
      <w:r>
        <w:rPr>
          <w:rFonts w:hint="eastAsia" w:ascii="宋体" w:hAnsi="宋体" w:cs="宋体"/>
          <w:color w:val="000000"/>
          <w:sz w:val="24"/>
        </w:rPr>
        <w:t xml:space="preserve">不</w:t>
      </w:r>
      <w:r>
        <w:rPr>
          <w:rFonts w:hint="eastAsia" w:ascii="宋体" w:hAnsi="宋体" w:cs="宋体"/>
          <w:color w:val="000000"/>
          <w:sz w:val="24"/>
          <w:lang w:val="zh-CN"/>
        </w:rPr>
        <w:t xml:space="preserve">接受联合投标。</w:t>
      </w:r>
      <w:r/>
    </w:p>
    <w:p>
      <w:pPr>
        <w:spacing w:line="360" w:lineRule="auto"/>
        <w:tabs>
          <w:tab w:val="left" w:pos="630" w:leader="none"/>
        </w:tabs>
        <w:rPr>
          <w:rFonts w:ascii="宋体" w:hAnsi="宋体" w:cs="宋体"/>
          <w:color w:val="000000"/>
          <w:sz w:val="24"/>
          <w:lang w:val="zh-CN"/>
        </w:rPr>
      </w:pPr>
      <w:r>
        <w:rPr>
          <w:rFonts w:ascii="宋体" w:hAnsi="宋体"/>
          <w:b/>
          <w:bCs/>
          <w:color w:val="000000"/>
          <w:sz w:val="24"/>
        </w:rPr>
        <w:t xml:space="preserve">7</w:t>
      </w:r>
      <w:r>
        <w:rPr>
          <w:rFonts w:hint="eastAsia" w:ascii="宋体" w:hAnsi="宋体" w:cs="宋体"/>
          <w:b/>
          <w:bCs/>
          <w:color w:val="000000"/>
          <w:sz w:val="24"/>
          <w:lang w:val="zh-CN"/>
        </w:rPr>
        <w:t xml:space="preserve">. 投标分包</w:t>
      </w:r>
      <w:r/>
    </w:p>
    <w:p>
      <w:pPr>
        <w:ind w:firstLine="505"/>
        <w:spacing w:line="360" w:lineRule="auto"/>
        <w:rPr>
          <w:rFonts w:ascii="宋体" w:hAnsi="宋体" w:cs="宋体"/>
          <w:color w:val="000000"/>
          <w:sz w:val="24"/>
          <w:lang w:val="zh-CN"/>
        </w:rPr>
      </w:pPr>
      <w:r>
        <w:rPr>
          <w:rFonts w:hint="eastAsia" w:ascii="宋体" w:hAnsi="宋体" w:cs="宋体"/>
          <w:color w:val="000000"/>
          <w:sz w:val="24"/>
          <w:lang w:val="zh-CN"/>
        </w:rPr>
        <w:t xml:space="preserve">本项目不允许分包转包。</w:t>
      </w:r>
      <w:r/>
    </w:p>
    <w:p>
      <w:pPr>
        <w:spacing w:line="360" w:lineRule="auto"/>
        <w:rPr>
          <w:rFonts w:ascii="宋体" w:hAnsi="宋体"/>
          <w:b/>
          <w:bCs/>
          <w:color w:val="000000"/>
          <w:sz w:val="24"/>
        </w:rPr>
      </w:pPr>
      <w:r>
        <w:rPr>
          <w:rFonts w:hint="eastAsia" w:ascii="宋体" w:hAnsi="宋体" w:cs="宋体"/>
          <w:b/>
          <w:bCs/>
          <w:color w:val="000000"/>
          <w:sz w:val="24"/>
          <w:lang w:val="zh-CN"/>
        </w:rPr>
        <w:t xml:space="preserve">三、 招标文件的说明</w:t>
      </w:r>
      <w:r/>
    </w:p>
    <w:p>
      <w:pPr>
        <w:spacing w:line="360" w:lineRule="auto"/>
        <w:rPr>
          <w:rFonts w:ascii="宋体" w:hAnsi="宋体"/>
          <w:b/>
          <w:bCs/>
          <w:color w:val="000000"/>
          <w:sz w:val="24"/>
        </w:rPr>
      </w:pPr>
      <w:r>
        <w:rPr>
          <w:rFonts w:hint="eastAsia" w:ascii="宋体" w:hAnsi="宋体" w:cs="宋体"/>
          <w:b/>
          <w:bCs/>
          <w:color w:val="000000"/>
          <w:sz w:val="24"/>
          <w:lang w:val="zh-CN"/>
        </w:rPr>
        <w:t xml:space="preserve">8. 招标文件</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招标文件由招标文件总目录所列内容组成。投标人应详细阅读招标文件的全部内容。不按招标文件的要求提供的投标文件和资料，可能导致投标被拒绝。</w:t>
      </w:r>
      <w:r/>
    </w:p>
    <w:p>
      <w:pPr>
        <w:spacing w:line="360" w:lineRule="auto"/>
        <w:rPr>
          <w:rFonts w:ascii="宋体" w:hAnsi="宋体"/>
          <w:b/>
          <w:bCs/>
          <w:color w:val="000000"/>
          <w:sz w:val="24"/>
        </w:rPr>
      </w:pPr>
      <w:r>
        <w:rPr>
          <w:rFonts w:hint="eastAsia" w:ascii="宋体" w:hAnsi="宋体" w:cs="宋体"/>
          <w:b/>
          <w:bCs/>
          <w:color w:val="000000"/>
          <w:sz w:val="24"/>
          <w:lang w:val="zh-CN"/>
        </w:rPr>
        <w:t xml:space="preserve">9. 招标文件的询问</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网上询问。报名成功的供应商在下载采购文件后，对采购文件有疑问的，可在“苏采云系统”中进行询问，询问信息不显示询问人的相关资料。代理机构通过网上交易系统收到询问后应在三个工作日内以网上答复的方式予以解答，由系统回复给询问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招标文件的质疑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9.1 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9.2本次采购文件要求供应商在法定质疑期内一次性提出针对同一采购程序环节的质疑。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9.3采购人、采购代理机构收到质疑供应商在法定质疑期内发出的质疑函，应当在收到质疑函后7个工作日内作出答复，并以书面形式通知质疑供应商和其他有关供应商。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宋体"/>
          <w:color w:val="000000"/>
          <w:sz w:val="24"/>
        </w:rPr>
      </w:pPr>
      <w:r>
        <w:rPr>
          <w:rFonts w:hint="eastAsia" w:ascii="宋体" w:hAnsi="宋体" w:cs="宋体"/>
          <w:color w:val="000000"/>
          <w:sz w:val="24"/>
        </w:rPr>
        <w:t xml:space="preserve">9.4供应商提出质疑应当提交质疑函和必要的证明材料。质疑函应当包括下列内容：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9.4.1供应商的姓名或者名称、地址、邮编、联系人及联系电话；</w:t>
      </w:r>
      <w:r/>
    </w:p>
    <w:p>
      <w:pPr>
        <w:ind w:firstLine="480"/>
        <w:spacing w:line="360" w:lineRule="auto"/>
        <w:rPr>
          <w:rFonts w:ascii="宋体" w:hAnsi="宋体" w:cs="宋体"/>
          <w:color w:val="000000"/>
          <w:sz w:val="24"/>
        </w:rPr>
      </w:pPr>
      <w:r>
        <w:rPr>
          <w:rFonts w:hint="eastAsia" w:ascii="宋体" w:hAnsi="宋体" w:cs="宋体"/>
          <w:color w:val="000000"/>
          <w:sz w:val="24"/>
        </w:rPr>
        <w:t xml:space="preserve">9.4.2质疑项目的名称、编号；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9.4.3具体、明确的质疑事项和与质疑事项相关的请求；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9.4.4事实依据；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9.4.5必要的法律依据；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9.4.6提出质疑的日期。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color w:val="000000"/>
          <w:sz w:val="24"/>
        </w:rPr>
      </w:pPr>
      <w:r>
        <w:rPr>
          <w:rFonts w:hint="eastAsia" w:ascii="宋体" w:hAnsi="宋体" w:cs="宋体"/>
          <w:color w:val="000000"/>
          <w:sz w:val="24"/>
        </w:rPr>
        <w:t xml:space="preserve">9.5质疑接收人：国咨国询项目管理（苏州）有限公司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联系人：业务部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质疑接收方式：现场或邮寄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olor w:val="000000" w:themeColor="text1"/>
          <w:sz w:val="24"/>
          <w14:textFill>
            <w14:solidFill>
              <w14:schemeClr w14:val="tx1"/>
            </w14:solidFill>
          </w14:textFill>
        </w:rPr>
        <w:t xml:space="preserve">0512-66366165</w:t>
      </w:r>
      <w:r/>
    </w:p>
    <w:p>
      <w:pPr>
        <w:ind w:firstLine="480"/>
        <w:spacing w:line="360" w:lineRule="auto"/>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地址：苏州市吴江区花园路2518号鼎盛银座商务楼413室</w:t>
      </w:r>
      <w:r/>
    </w:p>
    <w:p>
      <w:pPr>
        <w:spacing w:line="360" w:lineRule="auto"/>
        <w:rPr>
          <w:rFonts w:ascii="宋体" w:hAnsi="宋体"/>
          <w:b/>
          <w:bCs/>
          <w:color w:val="000000"/>
          <w:sz w:val="24"/>
        </w:rPr>
      </w:pPr>
      <w:r>
        <w:rPr>
          <w:rFonts w:hint="eastAsia" w:ascii="宋体" w:hAnsi="宋体" w:cs="宋体"/>
          <w:b/>
          <w:bCs/>
          <w:color w:val="000000"/>
          <w:sz w:val="24"/>
          <w:lang w:val="zh-CN"/>
        </w:rPr>
        <w:t xml:space="preserve">10. 招标文件的修改</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10.1在投标截止时间前，采购人或者采购代理机构无论出于自己的考虑，还是出于对投标人提问的澄清，均可对招标文件用补充文件的方式进行修改。</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10.2采购人或者采购代理机构对招标文件的修改，将以补充文件的形式发布到相关媒体。补充文件将作为招标文件的组成部分，对所有投标人有约束力。</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10.3为使投标人有足够的时间按招标文件的修改要求考虑修正投标文件，或出于其他原因，采购人或者采购代理机构有权推迟投标截止日期和开标日期，并将以补充文件的形式发布到相关媒体。</w:t>
      </w:r>
      <w:r/>
    </w:p>
    <w:p>
      <w:pPr>
        <w:pStyle w:val="1109"/>
        <w:ind w:firstLine="480"/>
        <w:spacing w:line="360" w:lineRule="auto"/>
        <w:rPr>
          <w:rFonts w:ascii="宋体" w:hAnsi="宋体"/>
          <w:bCs/>
          <w:color w:val="000000"/>
          <w:sz w:val="24"/>
          <w:szCs w:val="24"/>
        </w:rPr>
      </w:pPr>
      <w:r>
        <w:rPr>
          <w:rFonts w:hint="eastAsia" w:ascii="宋体" w:hAnsi="宋体" w:cs="宋体"/>
          <w:bCs/>
          <w:color w:val="000000"/>
          <w:sz w:val="24"/>
          <w:szCs w:val="24"/>
          <w:lang w:val="zh-CN"/>
        </w:rPr>
        <w:t xml:space="preserve">11. 本项目不允许分包转包。</w:t>
      </w:r>
      <w:r/>
    </w:p>
    <w:p>
      <w:pPr>
        <w:spacing w:line="360" w:lineRule="auto"/>
        <w:rPr>
          <w:rFonts w:ascii="宋体" w:hAnsi="宋体"/>
          <w:b/>
          <w:bCs/>
          <w:color w:val="000000"/>
          <w:sz w:val="24"/>
        </w:rPr>
      </w:pPr>
      <w:r>
        <w:rPr>
          <w:rFonts w:hint="eastAsia" w:ascii="宋体" w:hAnsi="宋体" w:cs="宋体"/>
          <w:b/>
          <w:bCs/>
          <w:color w:val="000000"/>
          <w:sz w:val="24"/>
          <w:lang w:val="zh-CN"/>
        </w:rPr>
        <w:t xml:space="preserve">四、投标文件说明</w:t>
      </w:r>
      <w:r/>
    </w:p>
    <w:p>
      <w:pPr>
        <w:ind w:left="459" w:hanging="459"/>
        <w:spacing w:line="360" w:lineRule="auto"/>
        <w:rPr>
          <w:rFonts w:ascii="宋体" w:hAnsi="宋体"/>
          <w:b/>
          <w:bCs/>
          <w:color w:val="000000"/>
          <w:sz w:val="24"/>
        </w:rPr>
      </w:pPr>
      <w:r>
        <w:rPr>
          <w:rFonts w:hint="eastAsia" w:ascii="宋体" w:hAnsi="宋体" w:cs="宋体"/>
          <w:b/>
          <w:bCs/>
          <w:color w:val="000000"/>
          <w:sz w:val="24"/>
          <w:lang w:val="zh-CN"/>
        </w:rPr>
        <w:t xml:space="preserve">12．提示与要求</w:t>
      </w:r>
      <w:r/>
    </w:p>
    <w:p>
      <w:pPr>
        <w:ind w:firstLine="502"/>
        <w:spacing w:line="360" w:lineRule="auto"/>
        <w:rPr>
          <w:rFonts w:ascii="宋体" w:hAnsi="宋体" w:cs="宋体"/>
          <w:color w:val="000000"/>
          <w:sz w:val="24"/>
          <w:lang w:val="zh-CN"/>
        </w:rPr>
      </w:pPr>
      <w:r>
        <w:rPr>
          <w:rFonts w:hint="eastAsia" w:ascii="宋体" w:hAnsi="宋体" w:cs="宋体"/>
          <w:color w:val="000000"/>
          <w:sz w:val="24"/>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12.2无论是否递交投标文件，投标人都应将招标文件及以后的所有通知、文件等视为保密文件。</w:t>
      </w:r>
      <w:r/>
    </w:p>
    <w:p>
      <w:pPr>
        <w:spacing w:line="360" w:lineRule="auto"/>
        <w:rPr>
          <w:rFonts w:ascii="宋体" w:hAnsi="宋体"/>
          <w:b/>
          <w:bCs/>
          <w:color w:val="000000"/>
          <w:sz w:val="24"/>
        </w:rPr>
      </w:pPr>
      <w:r>
        <w:rPr>
          <w:rFonts w:hint="eastAsia" w:ascii="宋体" w:hAnsi="宋体" w:cs="宋体"/>
          <w:b/>
          <w:bCs/>
          <w:color w:val="000000"/>
          <w:sz w:val="24"/>
          <w:lang w:val="zh-CN"/>
        </w:rPr>
        <w:t xml:space="preserve">13. 投标文件计量单位和使用文字</w:t>
      </w:r>
      <w:r/>
    </w:p>
    <w:p>
      <w:pPr>
        <w:ind w:firstLine="439"/>
        <w:spacing w:line="360" w:lineRule="auto"/>
        <w:rPr>
          <w:rFonts w:ascii="宋体" w:hAnsi="宋体"/>
          <w:color w:val="000000"/>
          <w:sz w:val="24"/>
        </w:rPr>
      </w:pPr>
      <w:r>
        <w:rPr>
          <w:rFonts w:hint="eastAsia" w:ascii="宋体" w:hAnsi="宋体" w:cs="宋体"/>
          <w:color w:val="000000"/>
          <w:sz w:val="24"/>
          <w:lang w:val="zh-CN"/>
        </w:rPr>
        <w:t xml:space="preserve">13.1投标文件中所使用的计量单位，除招标文件中有特殊要求外，均应使用中华人民共和国法定计量单位。</w:t>
      </w:r>
      <w:r/>
    </w:p>
    <w:p>
      <w:pPr>
        <w:ind w:firstLine="439"/>
        <w:spacing w:line="360" w:lineRule="auto"/>
        <w:rPr>
          <w:rFonts w:ascii="宋体" w:hAnsi="宋体" w:cs="宋体"/>
          <w:color w:val="000000"/>
          <w:sz w:val="24"/>
          <w:szCs w:val="24"/>
          <w:lang w:val="zh-CN"/>
        </w:rPr>
      </w:pPr>
      <w:r>
        <w:rPr>
          <w:rFonts w:hint="eastAsia" w:ascii="宋体" w:hAnsi="宋体" w:cs="宋体"/>
          <w:color w:val="000000"/>
          <w:sz w:val="24"/>
          <w:lang w:val="zh-CN"/>
        </w:rPr>
        <w:t xml:space="preserve">13.2投标文件应使用中文编制，投标文件中必须使用其他文字的，必须附有中文译本。对于未附有中文译本和中文译本不准确的投标文件可能引起的对</w:t>
      </w:r>
      <w:r>
        <w:rPr>
          <w:rFonts w:hint="eastAsia" w:ascii="宋体" w:hAnsi="宋体" w:cs="宋体"/>
          <w:color w:val="000000"/>
          <w:sz w:val="24"/>
          <w:szCs w:val="24"/>
          <w:lang w:val="zh-CN"/>
        </w:rPr>
        <w:t xml:space="preserve">投标人不利的后果，采购人或者采购代理机构概不负责。</w:t>
      </w:r>
      <w:r/>
    </w:p>
    <w:p>
      <w:pPr>
        <w:numPr>
          <w:ilvl w:val="0"/>
          <w:numId w:val="11"/>
        </w:numPr>
        <w:keepLines w:val="0"/>
        <w:keepNext w:val="0"/>
        <w:pageBreakBefore w:val="0"/>
        <w:spacing w:line="360" w:lineRule="auto"/>
        <w:widowControl w:val="off"/>
        <w:tabs>
          <w:tab w:val="left" w:pos="720" w:leader="none"/>
        </w:tabs>
        <w:rPr>
          <w:rFonts w:ascii="宋体" w:hAnsi="宋体" w:cs="宋体"/>
          <w:color w:val="000000"/>
          <w:sz w:val="24"/>
          <w:szCs w:val="24"/>
          <w:lang w:val="zh-CN"/>
        </w:rPr>
      </w:pPr>
      <w:r>
        <w:rPr>
          <w:rFonts w:hint="eastAsia" w:ascii="宋体" w:hAnsi="宋体" w:cs="宋体"/>
          <w:b/>
          <w:bCs/>
          <w:color w:val="000000"/>
          <w:sz w:val="24"/>
          <w:szCs w:val="24"/>
          <w:lang w:val="zh-CN"/>
        </w:rPr>
        <w:t xml:space="preserve">电子投标文件的组成和顺序</w:t>
      </w:r>
      <w:r/>
    </w:p>
    <w:p>
      <w:pPr>
        <w:numPr>
          <w:ilvl w:val="0"/>
          <w:numId w:val="0"/>
        </w:numPr>
        <w:keepLines w:val="0"/>
        <w:keepNext w:val="0"/>
        <w:pageBreakBefore w:val="0"/>
        <w:spacing w:line="360" w:lineRule="auto"/>
        <w:widowControl w:val="off"/>
        <w:tabs>
          <w:tab w:val="left" w:pos="540" w:leader="none"/>
          <w:tab w:val="left" w:pos="1135" w:leader="none"/>
        </w:tabs>
        <w:rPr>
          <w:rFonts w:ascii="宋体" w:hAnsi="宋体" w:cs="宋体"/>
          <w:color w:val="000000"/>
          <w:sz w:val="24"/>
          <w:szCs w:val="24"/>
          <w:lang w:val="zh-CN"/>
        </w:rPr>
      </w:pPr>
      <w:r>
        <w:rPr>
          <w:rFonts w:hint="eastAsia" w:ascii="宋体" w:hAnsi="宋体" w:cs="宋体"/>
          <w:b/>
          <w:bCs/>
          <w:color w:val="000000"/>
          <w:sz w:val="24"/>
          <w:szCs w:val="24"/>
          <w:highlight w:val="none"/>
          <w:lang w:val="en-US" w:eastAsia="zh-CN"/>
        </w:rPr>
        <w:t xml:space="preserve">14.1</w:t>
      </w:r>
      <w:r>
        <w:rPr>
          <w:rFonts w:hint="eastAsia" w:ascii="宋体" w:hAnsi="宋体" w:eastAsia="宋体" w:cs="宋体"/>
          <w:b/>
          <w:bCs/>
          <w:color w:val="000000"/>
          <w:sz w:val="24"/>
          <w:szCs w:val="24"/>
          <w:highlight w:val="none"/>
        </w:rPr>
        <w:t xml:space="preserve">投标文件</w:t>
      </w:r>
      <w:r/>
    </w:p>
    <w:p>
      <w:pPr>
        <w:ind w:firstLine="480"/>
        <w:keepLines w:val="0"/>
        <w:keepNext w:val="0"/>
        <w:pageBreakBefore w:val="0"/>
        <w:spacing w:line="360" w:lineRule="auto"/>
        <w:widowControl w:val="off"/>
        <w:rPr>
          <w:rFonts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lang w:val="zh-CN"/>
        </w:rPr>
        <w:t xml:space="preserve">封面</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lang w:val="zh-CN"/>
        </w:rPr>
        <w:t xml:space="preserve">开标一览表</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en-US" w:eastAsia="zh-CN"/>
        </w:rPr>
        <w:t xml:space="preserve">14.1.3</w:t>
      </w:r>
      <w:r>
        <w:rPr>
          <w:rFonts w:hint="eastAsia" w:ascii="宋体" w:hAnsi="宋体" w:cs="宋体"/>
          <w:color w:val="000000"/>
          <w:sz w:val="24"/>
          <w:szCs w:val="24"/>
          <w:lang w:val="zh-CN"/>
        </w:rPr>
        <w:t xml:space="preserve">公开分项报价表（如有）</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1.4</w:t>
      </w:r>
      <w:r>
        <w:rPr>
          <w:rFonts w:hint="eastAsia" w:ascii="宋体" w:hAnsi="宋体" w:cs="宋体"/>
          <w:color w:val="000000"/>
          <w:sz w:val="24"/>
          <w:szCs w:val="24"/>
          <w:lang w:val="zh-CN"/>
        </w:rPr>
        <w:t xml:space="preserve">资格审查响应文件</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val="zh-CN"/>
        </w:rPr>
        <w:t xml:space="preserve">.1.</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zh-CN"/>
        </w:rPr>
        <w:t xml:space="preserve">合格投标人资格证明材料：</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zh-CN"/>
        </w:rPr>
        <w:t xml:space="preserve">法人或者其他组织的营业执照等证明文件，自然人的身份证明；（ 投标单位营业执照副本复印件，投标单位法定代表人身份证复印件，法人授权委托书（如有授权），投标单位代理人身份证复印件（如有授权））；（企业法人性质的投标单位应在经工商管理部门核准登记注册的经营范围内参与经营活动）</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val="zh-CN"/>
        </w:rPr>
        <w:t xml:space="preserve">良好的商业信誉和健全的财务会计制度证明的相关材料（包括但不限于最近一期经审计的财务报告复印件，其他组织、自然人及成立未满一年的法人应提供银行出具的资信证明）；</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val="zh-CN"/>
        </w:rPr>
        <w:t xml:space="preserve">有依法缴纳税收和社会保障资金的良好记录的相关材料（最近一期依法缴纳税收的凭据复印件和最近一期依法缴纳社会保险的凭据复印件（专用收据或社会保险缴纳清单））；</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val="zh-CN"/>
        </w:rPr>
        <w:t xml:space="preserve">具备履行合同所必需的设备和专业技术能力的证明材料（例如完成本项目所使用的设备的购置合同或发票、本项目服务人员情况介绍和用工合同等证明材料）；</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val="zh-CN"/>
        </w:rPr>
        <w:t xml:space="preserve">参加政府采购活动前3年内在经营活动中没有重大违法记录的书面声明加盖公章；</w:t>
      </w:r>
      <w:r/>
    </w:p>
    <w:p>
      <w:pPr>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6）法律、行政法规规定的其他条件。提供承诺符合书面声明函。</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val="zh-CN"/>
        </w:rPr>
        <w:t xml:space="preserve">.1.</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val="zh-CN" w:eastAsia="zh-CN"/>
        </w:rPr>
        <w:t xml:space="preserve">其他</w:t>
      </w:r>
      <w:r>
        <w:rPr>
          <w:rFonts w:hint="eastAsia" w:ascii="宋体" w:hAnsi="宋体" w:cs="宋体"/>
          <w:color w:val="000000"/>
          <w:sz w:val="24"/>
          <w:szCs w:val="24"/>
          <w:lang w:val="zh-CN"/>
        </w:rPr>
        <w:t xml:space="preserve">有关资格证明文件（包括但不限于投标邀请函中其他特定资格要求的证明文件，如有要求须提供）；</w:t>
      </w:r>
      <w:r/>
    </w:p>
    <w:p>
      <w:pPr>
        <w:ind w:firstLine="482"/>
        <w:keepLines w:val="0"/>
        <w:keepNext w:val="0"/>
        <w:pageBreakBefore w:val="0"/>
        <w:spacing w:beforeAutospacing="0" w:afterAutospacing="0"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1</w:t>
      </w:r>
      <w:r>
        <w:rPr>
          <w:rFonts w:hint="eastAsia" w:ascii="宋体" w:hAnsi="宋体" w:cs="宋体"/>
          <w:b/>
          <w:color w:val="000000"/>
          <w:sz w:val="24"/>
          <w:szCs w:val="24"/>
        </w:rPr>
        <w:t xml:space="preserve">4</w:t>
      </w:r>
      <w:r>
        <w:rPr>
          <w:rFonts w:hint="eastAsia" w:ascii="宋体" w:hAnsi="宋体" w:cs="宋体"/>
          <w:b/>
          <w:color w:val="000000"/>
          <w:sz w:val="24"/>
          <w:szCs w:val="24"/>
          <w:lang w:val="zh-CN"/>
        </w:rPr>
        <w:t xml:space="preserve">.</w:t>
      </w:r>
      <w:r>
        <w:rPr>
          <w:rFonts w:hint="eastAsia" w:ascii="宋体" w:hAnsi="宋体" w:cs="宋体"/>
          <w:b/>
          <w:color w:val="000000"/>
          <w:sz w:val="24"/>
          <w:szCs w:val="24"/>
          <w:lang w:val="en-US" w:eastAsia="zh-CN"/>
        </w:rPr>
        <w:t xml:space="preserve">1.5</w:t>
      </w:r>
      <w:r>
        <w:rPr>
          <w:rFonts w:hint="eastAsia" w:ascii="宋体" w:hAnsi="宋体" w:cs="宋体"/>
          <w:b/>
          <w:color w:val="000000"/>
          <w:sz w:val="24"/>
          <w:szCs w:val="24"/>
          <w:lang w:val="zh-CN"/>
        </w:rPr>
        <w:t xml:space="preserve">符合性审查响应文件</w:t>
      </w:r>
      <w:r/>
    </w:p>
    <w:p>
      <w:pPr>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1.5.1投标函、关于资格条件的声明函（格式见第三章）；</w:t>
      </w:r>
      <w:r/>
    </w:p>
    <w:p>
      <w:pPr>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1.5.2服务条款偏离表；</w:t>
      </w:r>
      <w:r/>
    </w:p>
    <w:p>
      <w:pPr>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1.5.3商务条款偏离表；</w:t>
      </w:r>
      <w:r/>
    </w:p>
    <w:p>
      <w:pPr>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1.5.4其他有关符合性证明的文件；</w:t>
      </w:r>
      <w:r/>
    </w:p>
    <w:p>
      <w:pPr>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1.5.5法定代表人身份证复印件；</w:t>
      </w:r>
      <w:r/>
    </w:p>
    <w:p>
      <w:pPr>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1.5.6法定代表人授权委托书（如有授权，格式见第三章）；</w:t>
      </w:r>
      <w:r/>
    </w:p>
    <w:p>
      <w:pPr>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1.5.7投标单位授权代理人身份证复印件（如有授权）；</w:t>
      </w:r>
      <w:r/>
    </w:p>
    <w:p>
      <w:pPr>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1.5.8</w:t>
      </w:r>
      <w:r>
        <w:rPr>
          <w:rFonts w:hint="eastAsia" w:ascii="宋体" w:hAnsi="宋体" w:cs="宋体"/>
          <w:color w:val="000000"/>
          <w:sz w:val="24"/>
          <w:szCs w:val="24"/>
          <w:lang w:val="zh-CN" w:eastAsia="zh-CN"/>
        </w:rPr>
        <w:t xml:space="preserve">投标（响应）保证承诺书；</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1.5.9投标单位情况表（格式见第三章）；</w:t>
      </w:r>
      <w:r/>
    </w:p>
    <w:p>
      <w:pPr>
        <w:ind w:firstLine="482"/>
        <w:keepLines w:val="0"/>
        <w:keepNext w:val="0"/>
        <w:pageBreakBefore w:val="0"/>
        <w:spacing w:beforeAutospacing="0" w:afterAutospacing="0"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14.</w:t>
      </w:r>
      <w:r>
        <w:rPr>
          <w:rFonts w:hint="eastAsia" w:ascii="宋体" w:hAnsi="宋体" w:cs="宋体"/>
          <w:b/>
          <w:color w:val="000000"/>
          <w:sz w:val="24"/>
          <w:szCs w:val="24"/>
          <w:lang w:val="en-US" w:eastAsia="zh-CN"/>
        </w:rPr>
        <w:t xml:space="preserve">1.6</w:t>
      </w:r>
      <w:r>
        <w:rPr>
          <w:rFonts w:hint="eastAsia" w:ascii="宋体" w:hAnsi="宋体" w:cs="宋体"/>
          <w:b/>
          <w:color w:val="000000"/>
          <w:sz w:val="24"/>
          <w:szCs w:val="24"/>
          <w:lang w:val="zh-CN"/>
        </w:rPr>
        <w:t xml:space="preserve">综合评审响应文件（具体模块以系统生成为准）</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1.6.</w:t>
      </w:r>
      <w:r>
        <w:rPr>
          <w:rFonts w:hint="eastAsia" w:ascii="宋体" w:hAnsi="宋体" w:cs="宋体"/>
          <w:color w:val="000000"/>
          <w:sz w:val="24"/>
          <w:szCs w:val="24"/>
          <w:lang w:val="zh-CN"/>
        </w:rPr>
        <w:t xml:space="preserve">1针对本项目的实施方案及规章制度；</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1.6</w:t>
      </w:r>
      <w:r>
        <w:rPr>
          <w:rFonts w:hint="eastAsia" w:ascii="宋体" w:hAnsi="宋体" w:cs="宋体"/>
          <w:color w:val="000000"/>
          <w:sz w:val="24"/>
          <w:szCs w:val="24"/>
          <w:lang w:val="zh-CN"/>
        </w:rPr>
        <w:t xml:space="preserve">.2拟投入人员及服务方案</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1.6</w:t>
      </w:r>
      <w:r>
        <w:rPr>
          <w:rFonts w:hint="eastAsia" w:ascii="宋体" w:hAnsi="宋体" w:cs="宋体"/>
          <w:color w:val="000000"/>
          <w:sz w:val="24"/>
          <w:szCs w:val="24"/>
          <w:lang w:val="zh-CN"/>
        </w:rPr>
        <w:t xml:space="preserve">.3投标单位综合实力，包括相关证书及类似业绩合同复印件等；其他可以证明投标单位资信、服务质量的证书、文件、推荐信等资料；</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1.6</w:t>
      </w:r>
      <w:r>
        <w:rPr>
          <w:rFonts w:hint="eastAsia" w:ascii="宋体" w:hAnsi="宋体" w:cs="宋体"/>
          <w:color w:val="000000"/>
          <w:sz w:val="24"/>
          <w:szCs w:val="24"/>
          <w:lang w:val="zh-CN"/>
        </w:rPr>
        <w:t xml:space="preserve">.4评分标准要求的证明材料。</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w:t>
      </w:r>
      <w:r>
        <w:rPr>
          <w:rFonts w:hint="eastAsia" w:ascii="宋体" w:hAnsi="宋体" w:cs="宋体"/>
          <w:color w:val="000000"/>
          <w:sz w:val="24"/>
          <w:szCs w:val="24"/>
          <w:lang w:val="en-US" w:eastAsia="zh-CN"/>
        </w:rPr>
        <w:t xml:space="preserve">1.6</w:t>
      </w:r>
      <w:r>
        <w:rPr>
          <w:rFonts w:hint="eastAsia" w:ascii="宋体" w:hAnsi="宋体" w:cs="宋体"/>
          <w:color w:val="000000"/>
          <w:sz w:val="24"/>
          <w:szCs w:val="24"/>
          <w:lang w:val="zh-CN"/>
        </w:rPr>
        <w:t xml:space="preserve">.5对本次招标有关的其他材料。</w:t>
      </w:r>
      <w:r/>
    </w:p>
    <w:p>
      <w:pPr>
        <w:ind w:firstLine="482"/>
        <w:keepLines w:val="0"/>
        <w:keepNext w:val="0"/>
        <w:pageBreakBefore w:val="0"/>
        <w:spacing w:beforeAutospacing="0" w:afterAutospacing="0" w:line="360" w:lineRule="auto"/>
        <w:rPr>
          <w:rFonts w:hint="eastAsia" w:ascii="宋体" w:hAnsi="宋体" w:cs="宋体"/>
          <w:b/>
          <w:color w:val="000000"/>
          <w:sz w:val="24"/>
          <w:szCs w:val="24"/>
          <w:lang w:val="zh-CN"/>
        </w:rPr>
      </w:pPr>
      <w:r>
        <w:rPr>
          <w:rFonts w:hint="eastAsia" w:ascii="宋体" w:hAnsi="宋体" w:cs="宋体"/>
          <w:b/>
          <w:color w:val="000000"/>
          <w:sz w:val="24"/>
          <w:szCs w:val="24"/>
          <w:lang w:val="en-US" w:eastAsia="zh-CN"/>
        </w:rPr>
        <w:t xml:space="preserve">14.1.7价格折扣文件格式</w:t>
      </w:r>
      <w:r/>
    </w:p>
    <w:p>
      <w:pPr>
        <w:ind w:firstLine="480"/>
        <w:spacing w:line="360" w:lineRule="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本标段为专门面向中小企业采购项目，不涉及价格折扣，无需提供上述声明函及相关证明文件</w:t>
      </w:r>
      <w:r>
        <w:rPr>
          <w:rFonts w:hint="eastAsia" w:ascii="宋体" w:hAnsi="宋体" w:cs="宋体"/>
          <w:color w:val="000000" w:themeColor="text1"/>
          <w:sz w:val="24"/>
          <w:szCs w:val="24"/>
          <w:highlight w:val="none"/>
          <w:lang w:val="zh-CN" w:eastAsia="zh-CN"/>
          <w14:textFill>
            <w14:solidFill>
              <w14:schemeClr w14:val="tx1"/>
            </w14:solidFill>
          </w14:textFill>
        </w:rPr>
        <w:t xml:space="preserve">。</w:t>
      </w:r>
      <w:r/>
    </w:p>
    <w:p>
      <w:pPr>
        <w:pStyle w:val="802"/>
        <w:keepLines w:val="0"/>
        <w:keepNext w:val="0"/>
        <w:pageBreakBefore w:val="0"/>
        <w:spacing w:beforeAutospacing="0" w:afterAutospacing="0"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注：（1）以上14.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1.4.1</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为资格审查要求提供的材料</w:t>
      </w:r>
      <w:r>
        <w:rPr>
          <w:rFonts w:hint="eastAsia" w:ascii="宋体" w:hAnsi="宋体" w:cs="宋体"/>
          <w:b/>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作为对供应商资格审查、质疑身份认定的依据，投标人必须提供并加盖电子公章。否则，投标文件将被认定为不符合资格审查要求。</w:t>
      </w:r>
      <w:r/>
    </w:p>
    <w:p>
      <w:pPr>
        <w:pStyle w:val="802"/>
        <w:keepLines w:val="0"/>
        <w:keepNext w:val="0"/>
        <w:pageBreakBefore w:val="0"/>
        <w:spacing w:beforeAutospacing="0" w:afterAutospacing="0"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（2）以上14.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1.5.1-</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14.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1.5.9</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为符合性审查须提供的资料，投标人必须提供并加盖电子公章。否则，投标文件将被认定为未实质性响应。</w:t>
      </w:r>
      <w:r/>
    </w:p>
    <w:p>
      <w:pPr>
        <w:pStyle w:val="802"/>
        <w:keepLines w:val="0"/>
        <w:keepNext w:val="0"/>
        <w:pageBreakBefore w:val="0"/>
        <w:spacing w:beforeAutospacing="0" w:afterAutospacing="0"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（3）“14.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、14.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14.1.7</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”中不得出现投标总报价。投标人所提交的资料的完整与否，将直接影响投标人的评分。</w:t>
      </w:r>
      <w:r/>
    </w:p>
    <w:p>
      <w:pPr>
        <w:pStyle w:val="802"/>
        <w:keepLines w:val="0"/>
        <w:keepNext w:val="0"/>
        <w:pageBreakBefore w:val="0"/>
        <w:spacing w:beforeAutospacing="0" w:afterAutospacing="0"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（4）制作电子投标文件时必须与投标文件制作软件目录一一对应，将相关资料上传至相应模块。</w:t>
      </w:r>
      <w:r/>
    </w:p>
    <w:p>
      <w:pPr>
        <w:pStyle w:val="802"/>
        <w:keepLines w:val="0"/>
        <w:keepNext w:val="0"/>
        <w:pageBreakBefore w:val="0"/>
        <w:spacing w:beforeAutospacing="0" w:afterAutospacing="0" w:line="360" w:lineRule="auto"/>
        <w:rPr>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15</w:t>
      </w:r>
      <w:r>
        <w:rPr>
          <w:rFonts w:hint="eastAsia" w:hAnsi="宋体" w:cs="宋体"/>
          <w:b/>
          <w:color w:val="000000"/>
          <w:sz w:val="24"/>
        </w:rPr>
        <w:t xml:space="preserve">.</w:t>
      </w:r>
      <w:r>
        <w:rPr>
          <w:rFonts w:hint="eastAsia" w:ascii="宋体" w:hAnsi="宋体" w:cs="宋体"/>
          <w:b/>
          <w:color w:val="000000"/>
          <w:sz w:val="24"/>
        </w:rPr>
        <w:t xml:space="preserve">电子投标文件编制要求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15.1电子投标文件按上述统一顺序、统一格式编写，并在首页编制“投标文件目录”。</w:t>
      </w:r>
      <w:r/>
    </w:p>
    <w:p>
      <w:pPr>
        <w:pStyle w:val="802"/>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15.</w:t>
      </w:r>
      <w:r>
        <w:rPr>
          <w:rFonts w:hint="eastAsia" w:ascii="宋体" w:hAnsi="宋体" w:cs="宋体"/>
          <w:bCs/>
          <w:color w:val="000000" w:themeColor="text1"/>
          <w:sz w:val="24"/>
          <w:szCs w:val="24"/>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lang w:val="zh-CN" w:eastAsia="zh-CN" w:bidi="ar-SA"/>
          <w14:textFill>
            <w14:solidFill>
              <w14:schemeClr w14:val="tx1"/>
            </w14:solidFill>
          </w14:textFill>
        </w:rPr>
        <w:t xml:space="preserve">《开标一览表》为在开标仪式上唱标的内容，要求按格式填写，统一规范，不得自行增减内容。</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电子投标文件制作</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（1）在苏采云系统中下载招标文件后，点击“客户端下载地址”，下载投标文件客户端，查看客户端使用说明。</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（2）将下载的招标文件导入投标文件客户端，按照《操作手册》完成投标文件的编制和加盖电子签章。</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（3）导出制作完成的投标文件，上传至苏采云系统。</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注：具体投标文件编制教程查看苏采云系统中的客户端使用说明和供应商《操作手册》。</w:t>
      </w:r>
      <w:r>
        <w:rPr>
          <w:rFonts w:hint="eastAsia" w:ascii="宋体" w:hAnsi="宋体" w:cs="宋体"/>
          <w:bCs/>
          <w:color w:val="000000"/>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6.8pt;height:55.8pt;mso-wrap-distance-left:0.0pt;mso-wrap-distance-top:0.0pt;mso-wrap-distance-right:0.0pt;mso-wrap-distance-bottom:0.0pt;" filled="f" stroked="f">
            <v:path textboxrect="0,0,0,0"/>
            <v:imagedata r:id="rId19" o:title=""/>
          </v:shape>
          <o:OLEObject DrawAspect="Content" r:id="rId20" ObjectID="_1525040" ProgID="Package" ShapeID="_x0000_i0" Type="Embed"/>
        </w:objec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电子投标文件中的资料应按招标文件的要求加盖投标单位的电子签章或公章。</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未按照要求编制电子投标文件，未按照要求在电子投标文件上加盖电子签章的，均视为无效投标。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投标报价（编制）要求的说明</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1除非合同中另有规定，投标单位对《投标报价表》中的全部货物及配套服务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.2投标单位应按《投标报价表》中的全部货物和服务计算单价和总价。《投标报价表》中的每一单项均应计算并填写单价和总价，并由法定代表人或代理人签章。</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3投标单位应对招标文件内所要采购的全部内容进行报价，只投其中部分内容者，其标书将被拒绝。但如果招标文件要求分标段投标的，则投标单位可以有选择的只投其中一个或几个标段，也可以投全部标段，但各标段应分别计算填写单价和总价。</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.4一项投标内容只允许一个报价，采购代理机构不接受任何有选择性的投标报价。</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.5投标文件报价中的单价和总价全部采用人民币表示，除非合同的特殊条款另有规定。</w:t>
      </w:r>
      <w:r/>
    </w:p>
    <w:p>
      <w:pPr>
        <w:ind w:firstLine="480"/>
        <w:spacing w:line="360" w:lineRule="exact"/>
        <w:rPr>
          <w:rFonts w:ascii="宋体" w:hAnsi="宋体" w:cs="宋体"/>
          <w:bCs/>
          <w:color w:val="000000"/>
          <w:sz w:val="24"/>
        </w:rPr>
      </w:pPr>
      <w:r>
        <w:rPr>
          <w:rFonts w:hint="eastAsia" w:ascii="宋体" w:hAnsi="宋体" w:cs="宋体"/>
          <w:bCs/>
          <w:color w:val="000000"/>
          <w:sz w:val="24"/>
        </w:rPr>
        <w:t xml:space="preserve">15.</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.6最低的投标报价或最高的折扣比例是中标的重要条件，但不是中标的唯一条件。</w:t>
      </w:r>
      <w:r/>
    </w:p>
    <w:p>
      <w:pPr>
        <w:ind w:firstLine="482"/>
        <w:spacing w:line="360" w:lineRule="auto"/>
        <w:rPr>
          <w:rFonts w:ascii="宋体" w:hAnsi="宋体" w:cs="宋体"/>
          <w:b/>
          <w:color w:val="000000"/>
          <w:sz w:val="24"/>
          <w:lang w:val="zh-CN"/>
        </w:rPr>
      </w:pPr>
      <w:r>
        <w:rPr>
          <w:rFonts w:hint="eastAsia" w:ascii="宋体" w:hAnsi="宋体" w:cs="宋体"/>
          <w:b/>
          <w:color w:val="000000"/>
          <w:sz w:val="24"/>
        </w:rPr>
        <w:t xml:space="preserve">16. </w:t>
      </w:r>
      <w:r>
        <w:rPr>
          <w:rFonts w:hint="eastAsia" w:ascii="宋体" w:hAnsi="宋体" w:cs="宋体"/>
          <w:b/>
          <w:color w:val="000000"/>
          <w:sz w:val="24"/>
          <w:lang w:val="zh-CN"/>
        </w:rPr>
        <w:t xml:space="preserve">电子投标文件的签署</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1</w:t>
      </w:r>
      <w:r>
        <w:rPr>
          <w:rFonts w:hint="eastAsia" w:ascii="宋体" w:hAnsi="宋体" w:cs="宋体"/>
          <w:bCs/>
          <w:color w:val="000000"/>
          <w:sz w:val="24"/>
        </w:rPr>
        <w:t xml:space="preserve">6</w:t>
      </w:r>
      <w:r>
        <w:rPr>
          <w:rFonts w:hint="eastAsia" w:ascii="宋体" w:hAnsi="宋体" w:cs="宋体"/>
          <w:bCs/>
          <w:color w:val="000000"/>
          <w:sz w:val="24"/>
          <w:lang w:val="zh-CN"/>
        </w:rPr>
        <w:t xml:space="preserve">.1投标单位应按招标文件的规定，编制电子投标文件并上传系统。</w:t>
      </w:r>
      <w:r/>
    </w:p>
    <w:p>
      <w:pPr>
        <w:ind w:firstLine="480"/>
        <w:spacing w:line="360" w:lineRule="auto"/>
        <w:rPr>
          <w:rFonts w:ascii="宋体" w:hAnsi="宋体" w:cs="宋体"/>
          <w:bCs/>
          <w:color w:val="000000"/>
          <w:sz w:val="24"/>
        </w:rPr>
      </w:pPr>
      <w:r>
        <w:rPr>
          <w:rFonts w:hint="eastAsia" w:ascii="宋体" w:hAnsi="宋体" w:cs="宋体"/>
          <w:bCs/>
          <w:color w:val="000000"/>
          <w:sz w:val="24"/>
          <w:lang w:val="zh-CN"/>
        </w:rPr>
        <w:t xml:space="preserve">1</w:t>
      </w:r>
      <w:r>
        <w:rPr>
          <w:rFonts w:hint="eastAsia" w:ascii="宋体" w:hAnsi="宋体" w:cs="宋体"/>
          <w:bCs/>
          <w:color w:val="000000"/>
          <w:sz w:val="24"/>
        </w:rPr>
        <w:t xml:space="preserve">6</w:t>
      </w:r>
      <w:r>
        <w:rPr>
          <w:rFonts w:hint="eastAsia" w:ascii="宋体" w:hAnsi="宋体" w:cs="宋体"/>
          <w:bCs/>
          <w:color w:val="000000"/>
          <w:sz w:val="24"/>
          <w:lang w:val="zh-CN"/>
        </w:rPr>
        <w:t xml:space="preserve">.2投标文件均应使用不能擦去的黑色或蓝色墨水打印或书写，需要法定代表人或代理人加盖公章或签名的文件必须按要求加盖电子签章或签名，若未按上述要求签署的电子投标文件为无效投标。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1</w:t>
      </w:r>
      <w:r>
        <w:rPr>
          <w:rFonts w:hint="eastAsia" w:ascii="宋体" w:hAnsi="宋体" w:cs="宋体"/>
          <w:bCs/>
          <w:color w:val="000000"/>
          <w:sz w:val="24"/>
        </w:rPr>
        <w:t xml:space="preserve">6</w:t>
      </w:r>
      <w:r>
        <w:rPr>
          <w:rFonts w:hint="eastAsia" w:ascii="宋体" w:hAnsi="宋体" w:cs="宋体"/>
          <w:bCs/>
          <w:color w:val="000000"/>
          <w:sz w:val="24"/>
          <w:lang w:val="zh-CN"/>
        </w:rPr>
        <w:t xml:space="preserve">.3全套投标文件应无涂改和行间插字。因投标单位造成的必须修改的错误，在修改处应由法定代表人或代理人签名证明。</w:t>
      </w:r>
      <w:r/>
    </w:p>
    <w:p>
      <w:pPr>
        <w:ind w:firstLine="482"/>
        <w:spacing w:line="360" w:lineRule="auto"/>
        <w:rPr>
          <w:rFonts w:ascii="宋体" w:hAnsi="宋体" w:cs="宋体"/>
          <w:color w:val="000000"/>
          <w:sz w:val="24"/>
        </w:rPr>
      </w:pPr>
      <w:r>
        <w:rPr>
          <w:rFonts w:hint="eastAsia" w:ascii="宋体" w:hAnsi="宋体" w:cs="宋体"/>
          <w:b/>
          <w:color w:val="000000"/>
          <w:sz w:val="24"/>
        </w:rPr>
        <w:t xml:space="preserve">17. 投标报价</w:t>
      </w:r>
      <w:r>
        <w:rPr>
          <w:rFonts w:hint="eastAsia" w:ascii="宋体" w:hAnsi="宋体" w:cs="宋体"/>
          <w:color w:val="000000"/>
          <w:sz w:val="24"/>
        </w:rPr>
        <w:t xml:space="preserve">：</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rPr>
        <w:t xml:space="preserve">17.1  除非合同中另有规定，投标单位对《开标一览表》中</w:t>
      </w:r>
      <w:r>
        <w:rPr>
          <w:rFonts w:hint="eastAsia" w:hAnsi="宋体" w:eastAsia="宋体" w:cs="宋体"/>
          <w:color w:val="000000"/>
          <w:lang w:eastAsia="zh-CN"/>
        </w:rPr>
        <w:t xml:space="preserve">平望镇2026年工程结算审计二标段</w:t>
      </w:r>
      <w:r>
        <w:rPr>
          <w:rFonts w:hint="eastAsia" w:ascii="宋体" w:hAnsi="宋体" w:eastAsia="宋体" w:cs="宋体"/>
          <w:color w:val="000000"/>
        </w:rPr>
        <w:t xml:space="preserve">需要</w:t>
      </w:r>
      <w:r>
        <w:rPr>
          <w:rFonts w:hint="eastAsia" w:ascii="宋体" w:hAnsi="宋体" w:eastAsia="宋体" w:cs="宋体"/>
          <w:color w:val="000000"/>
          <w:szCs w:val="24"/>
        </w:rPr>
        <w:t xml:space="preserve">完成本项目需要的通讯、胸卡、办公设备、人工、保险、劳保、利润、税金、政策性文件规定及合同包含的所有风险、责任等各项应有费用。</w:t>
      </w:r>
      <w:r>
        <w:rPr>
          <w:rFonts w:hint="eastAsia" w:hAnsi="宋体" w:eastAsia="宋体" w:cs="宋体"/>
          <w:color w:val="000000"/>
          <w:szCs w:val="24"/>
        </w:rPr>
        <w:t xml:space="preserve">服务本项目</w:t>
      </w:r>
      <w:r>
        <w:rPr>
          <w:rFonts w:hint="eastAsia" w:ascii="宋体" w:hAnsi="宋体" w:eastAsia="宋体" w:cs="宋体"/>
          <w:color w:val="000000"/>
          <w:szCs w:val="24"/>
        </w:rPr>
        <w:t xml:space="preserve">所需的全部工作装备和消耗材料均由</w:t>
      </w:r>
      <w:r>
        <w:rPr>
          <w:rFonts w:hint="eastAsia" w:hAnsi="宋体" w:eastAsia="宋体" w:cs="宋体"/>
          <w:color w:val="000000"/>
          <w:szCs w:val="24"/>
        </w:rPr>
        <w:t xml:space="preserve">中标单位</w:t>
      </w:r>
      <w:r>
        <w:rPr>
          <w:rFonts w:hint="eastAsia" w:ascii="宋体" w:hAnsi="宋体" w:eastAsia="宋体" w:cs="宋体"/>
          <w:color w:val="000000"/>
          <w:szCs w:val="24"/>
        </w:rPr>
        <w:t xml:space="preserve">负责提供。</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17.2  投标单位应按《投标报价表》 中的全部服务计算单价和总价。《投标报价表》 中的每一单项均应计算并填写单价和总价，并由法定代表人或被授权人签署。</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17.3  投标单位应对招标文件内所要采购的全部内容进行报价，只投其中部分内容者，其投标书将被拒绝。</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17.4 一项投标内容只允许一个报价，招标代理人不接受任何有选择性的投标报价。</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17.5投标文件报价中的单价和总价全部采用人民币表示，除非合同主要条款另有规定。</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17.6最低报价不能作为中标的保证。</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18.投标保证金：不设置。</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19. 投标文件的有效期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19.1  自开标日起90天投标书应保持有效。有效期短于这个规定期限的投标将被拒绝。</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p>
    <w:p>
      <w:pPr>
        <w:ind w:firstLine="482"/>
        <w:spacing w:line="360" w:lineRule="auto"/>
        <w:rPr>
          <w:rFonts w:ascii="宋体" w:hAnsi="宋体" w:cs="宋体"/>
          <w:b/>
          <w:color w:val="000000"/>
          <w:sz w:val="24"/>
          <w:lang w:val="zh-CN"/>
        </w:rPr>
      </w:pPr>
      <w:r>
        <w:rPr>
          <w:rFonts w:hint="eastAsia" w:ascii="宋体" w:hAnsi="宋体" w:cs="宋体"/>
          <w:b/>
          <w:color w:val="000000"/>
          <w:sz w:val="24"/>
        </w:rPr>
        <w:t xml:space="preserve">20.</w:t>
      </w:r>
      <w:r>
        <w:rPr>
          <w:rFonts w:hint="eastAsia" w:ascii="宋体" w:hAnsi="宋体" w:cs="宋体"/>
          <w:b/>
          <w:color w:val="000000"/>
          <w:sz w:val="24"/>
          <w:lang w:val="zh-CN"/>
        </w:rPr>
        <w:t xml:space="preserve">电子投标文件的解密</w:t>
      </w:r>
      <w:r/>
    </w:p>
    <w:p>
      <w:pPr>
        <w:ind w:firstLine="480"/>
        <w:spacing w:line="360" w:lineRule="auto"/>
        <w:rPr>
          <w:rFonts w:ascii="宋体" w:hAnsi="宋体" w:cs="宋体"/>
          <w:color w:val="000000"/>
          <w:sz w:val="24"/>
        </w:rPr>
      </w:pPr>
      <w:r/>
      <w:bookmarkStart w:id="23" w:name="_Hlk50468759"/>
      <w:r>
        <w:rPr>
          <w:rFonts w:hint="eastAsia" w:ascii="宋体" w:hAnsi="宋体" w:cs="宋体"/>
          <w:color w:val="000000"/>
          <w:sz w:val="24"/>
        </w:rPr>
        <w:t xml:space="preserve">投标单位必须使用数字证书（CA）登录苏采云系统开标大厅，到投标截止时间完成电子投标文件解密</w:t>
      </w:r>
      <w:bookmarkEnd w:id="23"/>
      <w:r>
        <w:rPr>
          <w:rFonts w:hint="eastAsia" w:ascii="宋体" w:hAnsi="宋体" w:cs="宋体"/>
          <w:color w:val="000000"/>
          <w:sz w:val="24"/>
        </w:rPr>
        <w:t xml:space="preserve">。</w:t>
      </w:r>
      <w:r/>
    </w:p>
    <w:p>
      <w:pPr>
        <w:ind w:firstLine="480"/>
        <w:spacing w:line="360" w:lineRule="auto"/>
        <w:rPr>
          <w:rFonts w:ascii="宋体" w:hAnsi="宋体" w:cs="宋体"/>
          <w:color w:val="000000"/>
          <w:sz w:val="24"/>
          <w:lang w:val="zh-CN"/>
        </w:rPr>
      </w:pPr>
      <w:r>
        <w:rPr>
          <w:rFonts w:hint="eastAsia" w:ascii="宋体" w:hAnsi="宋体" w:cs="宋体"/>
          <w:color w:val="000000"/>
          <w:sz w:val="24"/>
          <w:u w:val="single"/>
          <w:lang w:val="zh-CN"/>
        </w:rPr>
        <w:t xml:space="preserve">至投标截止时间，完成解密的投标单位不足3家的，不得开标。</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21. 投标文件的密封及标记：本项目电子投标，无须密封。</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22. 投标截止时间</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23.1投标文件必须在投标截止时间前派人送达到《邀请函》中规定的投标地点。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23.2采购代理机构推迟投标截止时间时，应以书面(或传真、电子邮件</w:t>
      </w:r>
      <w:r>
        <w:rPr>
          <w:rFonts w:hint="eastAsia" w:ascii="宋体" w:hAnsi="宋体" w:cs="宋体"/>
          <w:color w:val="000000"/>
          <w:sz w:val="24"/>
          <w:lang w:eastAsia="zh-CN"/>
        </w:rPr>
        <w:t xml:space="preserve">）</w:t>
      </w:r>
      <w:r>
        <w:rPr>
          <w:rFonts w:hint="eastAsia" w:ascii="宋体" w:hAnsi="宋体" w:cs="宋体"/>
          <w:color w:val="000000"/>
          <w:sz w:val="24"/>
        </w:rPr>
        <w:t xml:space="preserve">的形式，通知所有投标单位。在这种情况下，采购代理机构和投标单位的权利和义务将受到新的截止期的约束。</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23.3在投标截止时间以后送达的投标文件，采购代理机构拒绝接收。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23.4供应商必须在投标截止时间前完成投标文件上传操作。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23.5至投标截止时间，投标单位不足3家的，不得开标</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24. 投标文件的修改和撤回</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24</w:t>
      </w:r>
      <w:r>
        <w:rPr>
          <w:rFonts w:hint="eastAsia" w:ascii="宋体" w:hAnsi="宋体" w:cs="宋体"/>
          <w:color w:val="000000"/>
          <w:sz w:val="24"/>
          <w:lang w:val="zh-CN"/>
        </w:rPr>
        <w:t xml:space="preserve">.1 投标文件的撤回</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24</w:t>
      </w:r>
      <w:r>
        <w:rPr>
          <w:rFonts w:hint="eastAsia" w:ascii="宋体" w:hAnsi="宋体" w:cs="宋体"/>
          <w:color w:val="000000"/>
          <w:sz w:val="24"/>
          <w:lang w:val="zh-CN"/>
        </w:rPr>
        <w:t xml:space="preserve">.1.1 电子投标文件的撤回</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投标单位可在投标截止时间前，撤回其电子投标文件，具体操作方法见《操作手册》。</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24</w:t>
      </w:r>
      <w:r>
        <w:rPr>
          <w:rFonts w:hint="eastAsia" w:ascii="宋体" w:hAnsi="宋体" w:cs="宋体"/>
          <w:color w:val="000000"/>
          <w:sz w:val="24"/>
          <w:lang w:val="zh-CN"/>
        </w:rPr>
        <w:t xml:space="preserve">.1.2 投标单位撤回电子投标文件，则认为其不再参与本项目投标活动。</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24</w:t>
      </w:r>
      <w:r>
        <w:rPr>
          <w:rFonts w:hint="eastAsia" w:ascii="宋体" w:hAnsi="宋体" w:cs="宋体"/>
          <w:color w:val="000000"/>
          <w:sz w:val="24"/>
          <w:lang w:val="zh-CN"/>
        </w:rPr>
        <w:t xml:space="preserve">.2 投标文件的修改</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24</w:t>
      </w:r>
      <w:r>
        <w:rPr>
          <w:rFonts w:hint="eastAsia" w:ascii="宋体" w:hAnsi="宋体" w:cs="宋体"/>
          <w:color w:val="000000"/>
          <w:sz w:val="24"/>
          <w:lang w:val="zh-CN"/>
        </w:rPr>
        <w:t xml:space="preserve">.2.1投标单位可在投标截止时间前，对其电子投标文件进行修改，具体操作方法见《操作手册》。</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24</w:t>
      </w:r>
      <w:r>
        <w:rPr>
          <w:rFonts w:hint="eastAsia" w:ascii="宋体" w:hAnsi="宋体" w:cs="宋体"/>
          <w:color w:val="000000"/>
          <w:sz w:val="24"/>
          <w:lang w:val="zh-CN"/>
        </w:rPr>
        <w:t xml:space="preserve">.2.2 在投标截止时间之后，投标单位不得对其电子投标文件作任何修改。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w:t>
      </w:r>
      <w:r>
        <w:rPr>
          <w:rFonts w:hint="eastAsia" w:ascii="宋体" w:hAnsi="宋体" w:cs="宋体"/>
          <w:color w:val="000000"/>
          <w:sz w:val="24"/>
          <w:lang w:val="zh-CN"/>
        </w:rPr>
        <w:t xml:space="preserve">.3 在投标截止时间至招标文件中规定的投标有效期满之间的这段时间内，投标单位不得撤回其投标。</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25. 开标</w:t>
      </w:r>
      <w:r/>
    </w:p>
    <w:p>
      <w:pPr>
        <w:pStyle w:val="993"/>
        <w:ind w:firstLine="480"/>
        <w:spacing w:line="360" w:lineRule="auto"/>
        <w:rPr>
          <w:rFonts w:ascii="宋体" w:hAnsi="宋体" w:eastAsia="宋体" w:cs="宋体"/>
          <w:color w:val="000000"/>
          <w:szCs w:val="24"/>
          <w:lang w:val="zh-CN"/>
        </w:rPr>
      </w:pPr>
      <w:r>
        <w:rPr>
          <w:rFonts w:hint="eastAsia" w:ascii="宋体" w:hAnsi="宋体" w:eastAsia="宋体" w:cs="宋体"/>
          <w:color w:val="000000"/>
          <w:szCs w:val="24"/>
          <w:lang w:val="zh-CN"/>
        </w:rPr>
        <w:t xml:space="preserve">2</w:t>
      </w:r>
      <w:r>
        <w:rPr>
          <w:rFonts w:hint="eastAsia" w:ascii="宋体" w:hAnsi="宋体" w:eastAsia="宋体" w:cs="宋体"/>
          <w:color w:val="000000"/>
          <w:szCs w:val="24"/>
        </w:rPr>
        <w:t xml:space="preserve">5</w:t>
      </w:r>
      <w:r>
        <w:rPr>
          <w:rFonts w:hint="eastAsia" w:ascii="宋体" w:hAnsi="宋体" w:eastAsia="宋体" w:cs="宋体"/>
          <w:color w:val="000000"/>
          <w:szCs w:val="24"/>
          <w:lang w:val="zh-CN"/>
        </w:rPr>
        <w:t xml:space="preserve">.1 </w:t>
      </w:r>
      <w:r>
        <w:rPr>
          <w:rFonts w:hint="eastAsia" w:ascii="宋体" w:hAnsi="宋体" w:eastAsia="宋体" w:cs="宋体"/>
          <w:color w:val="000000"/>
          <w:szCs w:val="24"/>
        </w:rPr>
        <w:t xml:space="preserve">代理机构工作人员</w:t>
      </w:r>
      <w:r>
        <w:rPr>
          <w:rFonts w:hint="eastAsia" w:ascii="宋体" w:hAnsi="宋体" w:eastAsia="宋体" w:cs="宋体"/>
          <w:color w:val="000000"/>
          <w:szCs w:val="24"/>
          <w:lang w:val="zh-CN"/>
        </w:rPr>
        <w:t xml:space="preserve">将在招标公告中规定的时间和地点组织公开开标。投标单位应当按照《操作手册》规定，参加开标活动和在苏采云系统规定的时间内对投标文件进行解密。</w:t>
      </w:r>
      <w:r/>
    </w:p>
    <w:p>
      <w:pPr>
        <w:pStyle w:val="993"/>
        <w:ind w:firstLine="480"/>
        <w:spacing w:line="360" w:lineRule="auto"/>
        <w:rPr>
          <w:rFonts w:ascii="宋体" w:hAnsi="宋体" w:eastAsia="宋体" w:cs="宋体"/>
          <w:color w:val="000000"/>
          <w:szCs w:val="24"/>
          <w:lang w:val="zh-CN"/>
        </w:rPr>
      </w:pPr>
      <w:r>
        <w:rPr>
          <w:rFonts w:hint="eastAsia" w:ascii="宋体" w:hAnsi="宋体" w:eastAsia="宋体" w:cs="宋体"/>
          <w:color w:val="000000"/>
          <w:szCs w:val="24"/>
          <w:lang w:val="zh-CN"/>
        </w:rPr>
        <w:t xml:space="preserve">2</w:t>
      </w:r>
      <w:r>
        <w:rPr>
          <w:rFonts w:hint="eastAsia" w:ascii="宋体" w:hAnsi="宋体" w:eastAsia="宋体" w:cs="宋体"/>
          <w:color w:val="000000"/>
          <w:szCs w:val="24"/>
        </w:rPr>
        <w:t xml:space="preserve">5</w:t>
      </w:r>
      <w:r>
        <w:rPr>
          <w:rFonts w:hint="eastAsia" w:ascii="宋体" w:hAnsi="宋体" w:eastAsia="宋体" w:cs="宋体"/>
          <w:color w:val="000000"/>
          <w:szCs w:val="24"/>
          <w:lang w:val="zh-CN"/>
        </w:rPr>
        <w:t xml:space="preserve">.2开标仪式由</w:t>
      </w:r>
      <w:r>
        <w:rPr>
          <w:rFonts w:hint="eastAsia" w:ascii="宋体" w:hAnsi="宋体" w:eastAsia="宋体" w:cs="宋体"/>
          <w:color w:val="000000"/>
          <w:szCs w:val="24"/>
        </w:rPr>
        <w:t xml:space="preserve">代理机构</w:t>
      </w:r>
      <w:r>
        <w:rPr>
          <w:rFonts w:hint="eastAsia" w:ascii="宋体" w:hAnsi="宋体" w:eastAsia="宋体" w:cs="宋体"/>
          <w:color w:val="000000"/>
          <w:szCs w:val="24"/>
          <w:lang w:val="zh-CN"/>
        </w:rPr>
        <w:t xml:space="preserve">组织。苏采云系统将自动对项目进行开标，并宣布各投标单位名称和投标价格。</w:t>
      </w:r>
      <w:r/>
    </w:p>
    <w:p>
      <w:pPr>
        <w:pStyle w:val="993"/>
        <w:ind w:firstLine="480"/>
        <w:spacing w:line="360" w:lineRule="auto"/>
        <w:rPr>
          <w:rFonts w:ascii="宋体" w:hAnsi="宋体" w:eastAsia="宋体" w:cs="宋体"/>
          <w:color w:val="000000"/>
          <w:szCs w:val="24"/>
          <w:lang w:val="zh-CN"/>
        </w:rPr>
      </w:pPr>
      <w:r>
        <w:rPr>
          <w:rFonts w:hint="eastAsia" w:ascii="宋体" w:hAnsi="宋体" w:eastAsia="宋体" w:cs="宋体"/>
          <w:color w:val="000000"/>
          <w:szCs w:val="24"/>
          <w:lang w:val="zh-CN"/>
        </w:rPr>
        <w:t xml:space="preserve">2</w:t>
      </w:r>
      <w:r>
        <w:rPr>
          <w:rFonts w:hint="eastAsia" w:ascii="宋体" w:hAnsi="宋体" w:eastAsia="宋体" w:cs="宋体"/>
          <w:color w:val="000000"/>
          <w:szCs w:val="24"/>
        </w:rPr>
        <w:t xml:space="preserve">5</w:t>
      </w:r>
      <w:r>
        <w:rPr>
          <w:rFonts w:hint="eastAsia" w:ascii="宋体" w:hAnsi="宋体" w:eastAsia="宋体" w:cs="宋体"/>
          <w:color w:val="000000"/>
          <w:szCs w:val="24"/>
          <w:lang w:val="zh-CN"/>
        </w:rPr>
        <w:t xml:space="preserve">.3投标单位在开标过程中涉及到的投标文件解密、开标结果确认等工作，应按照《操作手册》规定执行。</w:t>
      </w:r>
      <w:r/>
    </w:p>
    <w:p>
      <w:pPr>
        <w:pStyle w:val="993"/>
        <w:ind w:firstLine="480"/>
        <w:spacing w:line="360" w:lineRule="auto"/>
        <w:rPr>
          <w:rFonts w:ascii="宋体" w:hAnsi="宋体" w:eastAsia="宋体" w:cs="宋体"/>
          <w:color w:val="000000"/>
          <w:szCs w:val="24"/>
          <w:lang w:val="zh-CN"/>
        </w:rPr>
      </w:pPr>
      <w:r>
        <w:rPr>
          <w:rFonts w:hint="eastAsia" w:ascii="宋体" w:hAnsi="宋体" w:eastAsia="宋体" w:cs="宋体"/>
          <w:color w:val="000000"/>
          <w:szCs w:val="24"/>
          <w:lang w:val="zh-CN"/>
        </w:rPr>
        <w:t xml:space="preserve">2</w:t>
      </w:r>
      <w:r>
        <w:rPr>
          <w:rFonts w:hint="eastAsia" w:ascii="宋体" w:hAnsi="宋体" w:eastAsia="宋体" w:cs="宋体"/>
          <w:color w:val="000000"/>
          <w:szCs w:val="24"/>
        </w:rPr>
        <w:t xml:space="preserve">5</w:t>
      </w:r>
      <w:r>
        <w:rPr>
          <w:rFonts w:hint="eastAsia" w:ascii="宋体" w:hAnsi="宋体" w:eastAsia="宋体" w:cs="宋体"/>
          <w:color w:val="000000"/>
          <w:szCs w:val="24"/>
          <w:lang w:val="zh-CN"/>
        </w:rPr>
        <w:t xml:space="preserve">.4投标单位如果对开标过程和开标记录有疑义，应当根据《操作手册》规定提出，如苏采云系统中《开标记录表》宣布后5分钟内未提出的，视同认可开标结果。</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25.5在开标时，投标文件有下列情况之一者将视为无效：</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25.5.1投标文件未按招标文件要求签署、盖章的；</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25.5.2不具备招标文件中规定的资格要求的；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25.5.3报价超过招标文件中规定的预算金额或者最高限价的；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25.5.4投标文件含有采购人不能接受的附加条件的；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25.5.5法律、法规和招标文件规定的其他无效情形。</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25.5.6不符合法律、法规和招标文件中规定的其他实质性要求的。</w:t>
      </w:r>
      <w:r/>
    </w:p>
    <w:p>
      <w:pPr>
        <w:numPr>
          <w:ilvl w:val="0"/>
          <w:numId w:val="12"/>
        </w:numPr>
        <w:ind w:firstLine="482"/>
        <w:spacing w:line="360" w:lineRule="auto"/>
        <w:rPr>
          <w:rFonts w:ascii="宋体" w:hAnsi="宋体" w:cs="宋体"/>
          <w:b/>
          <w:color w:val="000000"/>
          <w:sz w:val="24"/>
        </w:rPr>
      </w:pPr>
      <w:r>
        <w:rPr>
          <w:rFonts w:hint="eastAsia" w:ascii="宋体" w:hAnsi="宋体" w:cs="宋体"/>
          <w:b/>
          <w:color w:val="000000"/>
          <w:sz w:val="24"/>
        </w:rPr>
        <w:t xml:space="preserve">评标委员会或评标小组</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26.1 评标委员会或评标小组（以下简称评标委员会）的评标工作由采购人授权采购代理机构负责组织，具体评标事务由评标委员会负责，并独立履行其法规规定的职责。</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27. 评标内容的保密</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27.1公开开标后，直到宣布授予中标单位中标为止，凡属于审查、澄清、评价和比较投标的所有资料，有关授予中标的信息都不应向投标单位或与评标无关的其他人泄露。</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27.2在投标文件的审查、澄清、评价和比较以及授予中标的过程中，投标单位对采购代理机构和评标委员会成员施加影响的任何行为，都将取消其投标资格。</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27.3在评标期间，采购代理机构将通过指定联络人与投标单位进行联系。</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28. 对投标文件初审</w:t>
      </w:r>
      <w:r/>
    </w:p>
    <w:p>
      <w:pPr>
        <w:ind w:firstLine="42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w:t>
      </w:r>
      <w:r>
        <w:rPr>
          <w:rFonts w:hint="eastAsia" w:ascii="宋体" w:hAnsi="宋体" w:cs="宋体"/>
          <w:bCs/>
          <w:color w:val="000000"/>
          <w:sz w:val="24"/>
        </w:rPr>
        <w:t xml:space="preserve">8</w:t>
      </w:r>
      <w:r>
        <w:rPr>
          <w:rFonts w:hint="eastAsia" w:ascii="宋体" w:hAnsi="宋体" w:cs="宋体"/>
          <w:bCs/>
          <w:color w:val="000000"/>
          <w:sz w:val="24"/>
          <w:lang w:val="zh-CN"/>
        </w:rPr>
        <w:t xml:space="preserve">.1投标文件初审分为资格审查和符合性审查。</w:t>
      </w:r>
      <w:r/>
    </w:p>
    <w:p>
      <w:pPr>
        <w:ind w:firstLine="42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w:t>
      </w:r>
      <w:r>
        <w:rPr>
          <w:rFonts w:hint="eastAsia" w:ascii="宋体" w:hAnsi="宋体" w:cs="宋体"/>
          <w:bCs/>
          <w:color w:val="000000"/>
          <w:sz w:val="24"/>
        </w:rPr>
        <w:t xml:space="preserve">8</w:t>
      </w:r>
      <w:r>
        <w:rPr>
          <w:rFonts w:hint="eastAsia" w:ascii="宋体" w:hAnsi="宋体" w:cs="宋体"/>
          <w:bCs/>
          <w:color w:val="000000"/>
          <w:sz w:val="24"/>
          <w:lang w:val="zh-CN"/>
        </w:rPr>
        <w:t xml:space="preserve">.1.1 资格审查：依据法律法规和招标文件的规定，由采购人</w:t>
      </w:r>
      <w:r>
        <w:rPr>
          <w:rFonts w:hint="eastAsia" w:ascii="宋体" w:hAnsi="宋体" w:cs="宋体"/>
          <w:bCs/>
          <w:color w:val="000000"/>
          <w:sz w:val="24"/>
        </w:rPr>
        <w:t xml:space="preserve">代表</w:t>
      </w:r>
      <w:r>
        <w:rPr>
          <w:rFonts w:hint="eastAsia" w:ascii="宋体" w:hAnsi="宋体" w:cs="宋体"/>
          <w:bCs/>
          <w:color w:val="000000"/>
          <w:sz w:val="24"/>
          <w:lang w:val="zh-CN"/>
        </w:rPr>
        <w:t xml:space="preserve">对投标文件中的资格证明文件进行审查。资格审查的结论，采购人</w:t>
      </w:r>
      <w:r>
        <w:rPr>
          <w:rFonts w:hint="eastAsia" w:ascii="宋体" w:hAnsi="宋体" w:cs="宋体"/>
          <w:bCs/>
          <w:color w:val="000000"/>
          <w:sz w:val="24"/>
        </w:rPr>
        <w:t xml:space="preserve">代表</w:t>
      </w:r>
      <w:r>
        <w:rPr>
          <w:rFonts w:hint="eastAsia" w:ascii="宋体" w:hAnsi="宋体" w:cs="宋体"/>
          <w:bCs/>
          <w:color w:val="000000"/>
          <w:sz w:val="24"/>
          <w:lang w:val="zh-CN"/>
        </w:rPr>
        <w:t xml:space="preserve">以书面形式向评标委员会进行反馈。</w:t>
      </w:r>
      <w:r/>
    </w:p>
    <w:p>
      <w:pPr>
        <w:ind w:firstLine="42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采购人</w:t>
      </w:r>
      <w:r>
        <w:rPr>
          <w:rFonts w:hint="eastAsia" w:ascii="宋体" w:hAnsi="宋体" w:cs="宋体"/>
          <w:bCs/>
          <w:color w:val="000000"/>
          <w:sz w:val="24"/>
        </w:rPr>
        <w:t xml:space="preserve">代表</w:t>
      </w:r>
      <w:r>
        <w:rPr>
          <w:rFonts w:hint="eastAsia" w:ascii="宋体" w:hAnsi="宋体" w:cs="宋体"/>
          <w:bCs/>
          <w:color w:val="000000"/>
          <w:sz w:val="24"/>
          <w:lang w:val="zh-CN"/>
        </w:rPr>
        <w:t xml:space="preserve">在进行资格性审查的同时，将在信用中国网站（www.creditchina.gov.cn/）和中国政府采购网（www.ccgp.gov.cn/）查询投标单位的信用记录，以确定投标单位是否具备投标资格,查询结果留存并归档。</w:t>
      </w:r>
      <w:r/>
    </w:p>
    <w:p>
      <w:pPr>
        <w:ind w:firstLine="42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w:t>
      </w:r>
      <w:r>
        <w:rPr>
          <w:rFonts w:hint="eastAsia" w:ascii="宋体" w:hAnsi="宋体" w:cs="宋体"/>
          <w:bCs/>
          <w:color w:val="000000"/>
          <w:sz w:val="24"/>
        </w:rPr>
        <w:t xml:space="preserve">8</w:t>
      </w:r>
      <w:r>
        <w:rPr>
          <w:rFonts w:hint="eastAsia" w:ascii="宋体" w:hAnsi="宋体" w:cs="宋体"/>
          <w:bCs/>
          <w:color w:val="000000"/>
          <w:sz w:val="24"/>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w:t>
      </w:r>
      <w:r>
        <w:rPr>
          <w:rFonts w:hint="eastAsia" w:ascii="宋体" w:hAnsi="宋体" w:cs="宋体"/>
          <w:bCs/>
          <w:color w:val="000000"/>
          <w:sz w:val="24"/>
        </w:rPr>
        <w:t xml:space="preserve">8</w:t>
      </w:r>
      <w:r>
        <w:rPr>
          <w:rFonts w:hint="eastAsia" w:ascii="宋体" w:hAnsi="宋体" w:cs="宋体"/>
          <w:bCs/>
          <w:color w:val="000000"/>
          <w:sz w:val="24"/>
          <w:lang w:val="zh-CN"/>
        </w:rPr>
        <w:t xml:space="preserve">.1.3 未通过资格审查或符合性审查的投标单位，代理机构将在苏采云系统中告知未通过资格审查或符合性审查的原因，评审结束后，代理机构将不再告知未通过资格审查或符合性审查的原因。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w:t>
      </w:r>
      <w:r>
        <w:rPr>
          <w:rFonts w:hint="eastAsia" w:ascii="宋体" w:hAnsi="宋体" w:cs="宋体"/>
          <w:bCs/>
          <w:color w:val="000000"/>
          <w:sz w:val="24"/>
        </w:rPr>
        <w:t xml:space="preserve">8</w:t>
      </w:r>
      <w:r>
        <w:rPr>
          <w:rFonts w:hint="eastAsia" w:ascii="宋体" w:hAnsi="宋体" w:cs="宋体"/>
          <w:bCs/>
          <w:color w:val="000000"/>
          <w:sz w:val="24"/>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所谓重大偏离或保留是指与招标文件规定的实质性要求存在负偏离，或者在实质上与招标文件不一致，而且限制了合同中采购人的权利或投标单位的义务，纠正这些偏离或保留将会对其他实质性响应要求的投标单位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8</w:t>
      </w:r>
      <w:r>
        <w:rPr>
          <w:rFonts w:hint="eastAsia" w:ascii="宋体" w:hAnsi="宋体" w:cs="宋体"/>
          <w:color w:val="000000"/>
          <w:sz w:val="24"/>
          <w:lang w:val="zh-CN"/>
        </w:rPr>
        <w:t xml:space="preserve">.3如果投标文件实质上没有响应招标文件的要求，评标委员会将予以拒绝，投标单位不得通过修改或撤销不合要求的偏离或保留而使其投标成为实质性响应的投标。</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8</w:t>
      </w:r>
      <w:r>
        <w:rPr>
          <w:rFonts w:hint="eastAsia" w:ascii="宋体" w:hAnsi="宋体" w:cs="宋体"/>
          <w:color w:val="000000"/>
          <w:sz w:val="24"/>
          <w:lang w:val="zh-CN"/>
        </w:rPr>
        <w:t xml:space="preserve">.4</w:t>
      </w:r>
      <w:r>
        <w:rPr>
          <w:rFonts w:hint="eastAsia" w:ascii="宋体" w:hAnsi="宋体" w:cs="宋体"/>
          <w:color w:val="000000"/>
          <w:sz w:val="24"/>
        </w:rPr>
        <w:t xml:space="preserve">评标委员</w:t>
      </w:r>
      <w:r>
        <w:rPr>
          <w:rFonts w:hint="eastAsia" w:ascii="宋体" w:hAnsi="宋体" w:cs="宋体"/>
          <w:color w:val="000000"/>
          <w:sz w:val="24"/>
          <w:lang w:val="zh-CN"/>
        </w:rPr>
        <w:t xml:space="preserve">会将对确定为实质性响应的投标进行进一步审核，看其是否有计算上或累加上的算术错误，修正错误的原则如下：</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（1）投标文件中开标一览表内容与投标文件中相应内容不一致的，以开标一览表为准。</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（2）大写金额和小写金额不一致的，以大写金额为准。</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（3）单价金额小数点或者百分比有明显错位的，以开标一览表的总价为准，并修改单价。</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（4）总价金额与按单价汇总金额不一致的，以单价金额计算结果为准。</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同时出现两种以上错误的，按照前款规定的顺序修正。</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8</w:t>
      </w:r>
      <w:r>
        <w:rPr>
          <w:rFonts w:hint="eastAsia" w:ascii="宋体" w:hAnsi="宋体" w:cs="宋体"/>
          <w:color w:val="000000"/>
          <w:sz w:val="24"/>
          <w:lang w:val="zh-CN"/>
        </w:rPr>
        <w:t xml:space="preserve">.5评标委员会将按上述修正错误的方法调整投标文件中的投标报价，并通过苏采云系统告知投标单位，调整后的价格应对投标单位具有约束力。如果投标单位不接受修正后的价格，则其投标将被拒绝。</w:t>
      </w:r>
      <w:r/>
    </w:p>
    <w:p>
      <w:pPr>
        <w:ind w:firstLine="482"/>
        <w:spacing w:line="360" w:lineRule="auto"/>
        <w:rPr>
          <w:rFonts w:ascii="宋体" w:hAnsi="宋体" w:cs="宋体"/>
          <w:b/>
          <w:color w:val="000000"/>
          <w:sz w:val="24"/>
          <w:lang w:val="zh-CN"/>
        </w:rPr>
      </w:pPr>
      <w:r>
        <w:rPr>
          <w:rFonts w:hint="eastAsia" w:ascii="宋体" w:hAnsi="宋体" w:cs="宋体"/>
          <w:b/>
          <w:color w:val="000000"/>
          <w:sz w:val="24"/>
          <w:lang w:val="zh-CN"/>
        </w:rPr>
        <w:t xml:space="preserve">28.6政府采购异常低价审查：</w:t>
      </w:r>
      <w:r/>
    </w:p>
    <w:p>
      <w:pPr>
        <w:pStyle w:val="1111"/>
        <w:ind w:firstLine="482"/>
        <w:spacing w:line="360" w:lineRule="auto"/>
        <w:widowControl/>
        <w:rPr>
          <w:b/>
          <w:color w:val="000000"/>
          <w:sz w:val="24"/>
        </w:rPr>
        <w:pBdr>
          <w:top w:val="none" w:color="000000" w:sz="0" w:space="0"/>
          <w:left w:val="none" w:color="000000" w:sz="0" w:space="0"/>
          <w:right w:val="none" w:color="000000" w:sz="0" w:space="0"/>
        </w:pBdr>
      </w:pPr>
      <w:r>
        <w:rPr>
          <w:rFonts w:hint="eastAsia" w:ascii="宋体" w:hAnsi="宋体" w:cs="宋体"/>
          <w:b/>
          <w:color w:val="000000"/>
          <w:sz w:val="24"/>
        </w:rPr>
        <w:t xml:space="preserve">28.6</w:t>
      </w:r>
      <w:r>
        <w:rPr>
          <w:rFonts w:hint="eastAsia" w:ascii="宋体" w:hAnsi="宋体" w:cs="宋体"/>
          <w:b/>
          <w:color w:val="000000"/>
          <w:sz w:val="24"/>
          <w:lang w:val="en-US"/>
        </w:rPr>
        <w:t xml:space="preserve">.</w:t>
      </w:r>
      <w:r>
        <w:rPr>
          <w:rFonts w:ascii="宋体" w:hAnsi="宋体" w:cs="宋体"/>
          <w:b/>
          <w:color w:val="000000"/>
          <w:sz w:val="24"/>
          <w:lang w:val="en-US"/>
        </w:rPr>
        <w:t xml:space="preserve">1.</w:t>
      </w:r>
      <w:r>
        <w:rPr>
          <w:rFonts w:hint="eastAsia" w:ascii="宋体" w:hAnsi="宋体" w:cs="宋体"/>
          <w:b/>
          <w:color w:val="000000"/>
          <w:sz w:val="24"/>
        </w:rPr>
        <w:t xml:space="preserve">投</w:t>
      </w:r>
      <w:r>
        <w:rPr>
          <w:rFonts w:hint="eastAsia"/>
          <w:b/>
          <w:color w:val="000000"/>
          <w:sz w:val="24"/>
        </w:rPr>
        <w:t xml:space="preserve">标（响应）报价低于全部通过符合性审查供应商投标（响应）报价平均值50%</w:t>
      </w:r>
      <w:r>
        <w:rPr>
          <w:b/>
          <w:color w:val="000000"/>
          <w:sz w:val="24"/>
        </w:rPr>
        <w:t xml:space="preserve">的，即投标（响应）报价</w:t>
      </w:r>
      <w:r>
        <w:rPr>
          <w:rFonts w:hint="eastAsia"/>
          <w:b/>
          <w:color w:val="000000"/>
          <w:sz w:val="24"/>
        </w:rPr>
        <w:t xml:space="preserve">&lt;</w:t>
      </w:r>
      <w:r>
        <w:rPr>
          <w:b/>
          <w:color w:val="000000"/>
          <w:sz w:val="24"/>
        </w:rPr>
        <w:t xml:space="preserve">全部通过符合性审查供应商投标（响应）报价平均值</w:t>
      </w:r>
      <w:r>
        <w:rPr>
          <w:rFonts w:hint="eastAsia"/>
          <w:b/>
          <w:color w:val="000000"/>
          <w:sz w:val="24"/>
        </w:rPr>
        <w:t xml:space="preserve">×50%</w:t>
      </w:r>
      <w:r>
        <w:rPr>
          <w:b/>
          <w:color w:val="000000"/>
          <w:sz w:val="24"/>
        </w:rPr>
        <w:t xml:space="preserve">；</w:t>
      </w:r>
      <w:r/>
    </w:p>
    <w:p>
      <w:pPr>
        <w:pStyle w:val="1111"/>
        <w:spacing w:line="360" w:lineRule="auto"/>
        <w:widowControl/>
        <w:rPr>
          <w:b/>
          <w:color w:val="000000"/>
          <w:sz w:val="24"/>
        </w:rPr>
        <w:pBdr>
          <w:top w:val="none" w:color="000000" w:sz="0" w:space="0"/>
          <w:left w:val="none" w:color="000000" w:sz="0" w:space="0"/>
          <w:right w:val="none" w:color="000000" w:sz="0" w:space="0"/>
        </w:pBdr>
      </w:pPr>
      <w:r>
        <w:rPr>
          <w:rFonts w:hint="eastAsia" w:ascii="宋体" w:hAnsi="宋体" w:cs="宋体"/>
          <w:b/>
          <w:color w:val="000000"/>
          <w:sz w:val="24"/>
        </w:rPr>
        <w:t xml:space="preserve">28.6</w:t>
      </w:r>
      <w:r>
        <w:rPr>
          <w:rFonts w:hint="eastAsia" w:ascii="宋体" w:hAnsi="宋体" w:cs="宋体"/>
          <w:b/>
          <w:color w:val="000000"/>
          <w:sz w:val="24"/>
          <w:lang w:val="en-US"/>
        </w:rPr>
        <w:t xml:space="preserve">.</w:t>
      </w:r>
      <w:r>
        <w:rPr>
          <w:rFonts w:hint="eastAsia"/>
          <w:b/>
          <w:color w:val="000000"/>
          <w:sz w:val="24"/>
        </w:rPr>
        <w:t xml:space="preserve">2.</w:t>
      </w:r>
      <w:r>
        <w:rPr>
          <w:b/>
          <w:color w:val="000000"/>
          <w:sz w:val="24"/>
        </w:rPr>
        <w:t xml:space="preserve">投标（响应）报价低于通过符合性审查的次低报价供应商投标（响应）报价</w:t>
      </w:r>
      <w:r>
        <w:rPr>
          <w:rFonts w:hint="eastAsia"/>
          <w:b/>
          <w:color w:val="000000"/>
          <w:sz w:val="24"/>
        </w:rPr>
        <w:t xml:space="preserve">50%</w:t>
      </w:r>
      <w:r>
        <w:rPr>
          <w:b/>
          <w:color w:val="000000"/>
          <w:sz w:val="24"/>
        </w:rPr>
        <w:t xml:space="preserve">的，即投标（响应）报价</w:t>
      </w:r>
      <w:r>
        <w:rPr>
          <w:rFonts w:hint="eastAsia"/>
          <w:b/>
          <w:color w:val="000000"/>
          <w:sz w:val="24"/>
        </w:rPr>
        <w:t xml:space="preserve">&lt;</w:t>
      </w:r>
      <w:r>
        <w:rPr>
          <w:b/>
          <w:color w:val="000000"/>
          <w:sz w:val="24"/>
        </w:rPr>
        <w:t xml:space="preserve">通过符合性审查的次低报价供应商投标（响应）报价</w:t>
      </w:r>
      <w:r>
        <w:rPr>
          <w:rFonts w:hint="eastAsia"/>
          <w:b/>
          <w:color w:val="000000"/>
          <w:sz w:val="24"/>
        </w:rPr>
        <w:t xml:space="preserve">×50%</w:t>
      </w:r>
      <w:r>
        <w:rPr>
          <w:b/>
          <w:color w:val="000000"/>
          <w:sz w:val="24"/>
        </w:rPr>
        <w:t xml:space="preserve">；</w:t>
      </w:r>
      <w:r/>
    </w:p>
    <w:p>
      <w:pPr>
        <w:pStyle w:val="1111"/>
        <w:spacing w:line="360" w:lineRule="auto"/>
        <w:widowControl/>
        <w:rPr>
          <w:b/>
          <w:color w:val="000000"/>
          <w:sz w:val="24"/>
        </w:rPr>
        <w:pBdr>
          <w:top w:val="none" w:color="000000" w:sz="0" w:space="0"/>
          <w:left w:val="none" w:color="000000" w:sz="0" w:space="0"/>
          <w:right w:val="none" w:color="000000" w:sz="0" w:space="0"/>
        </w:pBdr>
      </w:pPr>
      <w:r>
        <w:rPr>
          <w:rFonts w:hint="eastAsia" w:ascii="宋体" w:hAnsi="宋体" w:cs="宋体"/>
          <w:b/>
          <w:color w:val="000000"/>
          <w:sz w:val="24"/>
        </w:rPr>
        <w:t xml:space="preserve">28.6</w:t>
      </w:r>
      <w:r>
        <w:rPr>
          <w:rFonts w:hint="eastAsia" w:ascii="宋体" w:hAnsi="宋体" w:cs="宋体"/>
          <w:b/>
          <w:color w:val="000000"/>
          <w:sz w:val="24"/>
          <w:lang w:val="en-US"/>
        </w:rPr>
        <w:t xml:space="preserve">.</w:t>
      </w:r>
      <w:r>
        <w:rPr>
          <w:rFonts w:hint="eastAsia"/>
          <w:b/>
          <w:color w:val="000000"/>
          <w:sz w:val="24"/>
        </w:rPr>
        <w:t xml:space="preserve">3.</w:t>
      </w:r>
      <w:r>
        <w:rPr>
          <w:b/>
          <w:color w:val="000000"/>
          <w:sz w:val="24"/>
        </w:rPr>
        <w:t xml:space="preserve">投标（响应）报价低于采购项目最高限价</w:t>
      </w:r>
      <w:r>
        <w:rPr>
          <w:rFonts w:hint="eastAsia"/>
          <w:b/>
          <w:color w:val="000000"/>
          <w:sz w:val="24"/>
        </w:rPr>
        <w:t xml:space="preserve">45%</w:t>
      </w:r>
      <w:r>
        <w:rPr>
          <w:b/>
          <w:color w:val="000000"/>
          <w:sz w:val="24"/>
        </w:rPr>
        <w:t xml:space="preserve">的，即投标（响应）报价</w:t>
      </w:r>
      <w:r>
        <w:rPr>
          <w:rFonts w:hint="eastAsia"/>
          <w:b/>
          <w:color w:val="000000"/>
          <w:sz w:val="24"/>
        </w:rPr>
        <w:t xml:space="preserve">&lt;</w:t>
      </w:r>
      <w:r>
        <w:rPr>
          <w:b/>
          <w:color w:val="000000"/>
          <w:sz w:val="24"/>
        </w:rPr>
        <w:t xml:space="preserve">采购项目最高限价</w:t>
      </w:r>
      <w:r>
        <w:rPr>
          <w:rFonts w:hint="eastAsia"/>
          <w:b/>
          <w:color w:val="000000"/>
          <w:sz w:val="24"/>
        </w:rPr>
        <w:t xml:space="preserve">×45%</w:t>
      </w:r>
      <w:r>
        <w:rPr>
          <w:b/>
          <w:color w:val="000000"/>
          <w:sz w:val="24"/>
        </w:rPr>
        <w:t xml:space="preserve">；</w:t>
      </w:r>
      <w:r/>
    </w:p>
    <w:p>
      <w:pPr>
        <w:pStyle w:val="1111"/>
        <w:spacing w:line="360" w:lineRule="auto"/>
        <w:widowControl/>
        <w:rPr>
          <w:b/>
          <w:color w:val="000000"/>
          <w:sz w:val="24"/>
        </w:rPr>
        <w:pBdr>
          <w:top w:val="none" w:color="000000" w:sz="0" w:space="0"/>
          <w:left w:val="none" w:color="000000" w:sz="0" w:space="0"/>
          <w:right w:val="none" w:color="000000" w:sz="0" w:space="0"/>
        </w:pBdr>
      </w:pPr>
      <w:r>
        <w:rPr>
          <w:rFonts w:hint="eastAsia" w:ascii="宋体" w:hAnsi="宋体" w:cs="宋体"/>
          <w:b/>
          <w:color w:val="000000"/>
          <w:sz w:val="24"/>
        </w:rPr>
        <w:t xml:space="preserve">28.6</w:t>
      </w:r>
      <w:r>
        <w:rPr>
          <w:rFonts w:hint="eastAsia" w:ascii="宋体" w:hAnsi="宋体" w:cs="宋体"/>
          <w:b/>
          <w:color w:val="000000"/>
          <w:sz w:val="24"/>
          <w:lang w:val="en-US"/>
        </w:rPr>
        <w:t xml:space="preserve">.</w:t>
      </w:r>
      <w:r>
        <w:rPr>
          <w:rFonts w:hint="eastAsia"/>
          <w:b/>
          <w:color w:val="000000"/>
          <w:sz w:val="24"/>
        </w:rPr>
        <w:t xml:space="preserve">4.</w:t>
      </w:r>
      <w:r>
        <w:rPr>
          <w:b/>
          <w:color w:val="000000"/>
          <w:sz w:val="24"/>
        </w:rPr>
        <w:t xml:space="preserve">评审委员会基于专业判断，认为供应商报价过低，有可能影响产品质量或者不能诚信履约的其他情形。</w:t>
      </w:r>
      <w:r/>
    </w:p>
    <w:p>
      <w:pPr>
        <w:pStyle w:val="1111"/>
        <w:spacing w:line="360" w:lineRule="auto"/>
        <w:widowControl/>
        <w:rPr>
          <w:b/>
          <w:color w:val="000000"/>
          <w:sz w:val="24"/>
        </w:rPr>
        <w:pBdr>
          <w:top w:val="none" w:color="000000" w:sz="0" w:space="0"/>
          <w:left w:val="none" w:color="000000" w:sz="0" w:space="0"/>
          <w:right w:val="none" w:color="000000" w:sz="0" w:space="0"/>
        </w:pBdr>
      </w:pPr>
      <w:r>
        <w:rPr>
          <w:b/>
          <w:color w:val="000000"/>
          <w:sz w:val="24"/>
        </w:rPr>
        <w:t xml:space="preserve">采购人可以结合具体项目实际情况，提高上述第</w:t>
      </w:r>
      <w:r>
        <w:rPr>
          <w:rFonts w:hint="eastAsia"/>
          <w:b/>
          <w:color w:val="000000"/>
          <w:sz w:val="24"/>
        </w:rPr>
        <w:t xml:space="preserve">1</w:t>
      </w:r>
      <w:r>
        <w:rPr>
          <w:b/>
          <w:color w:val="000000"/>
          <w:sz w:val="24"/>
        </w:rPr>
        <w:t xml:space="preserve">项至第</w:t>
      </w:r>
      <w:r>
        <w:rPr>
          <w:rFonts w:hint="eastAsia"/>
          <w:b/>
          <w:color w:val="000000"/>
          <w:sz w:val="24"/>
        </w:rPr>
        <w:t xml:space="preserve">3</w:t>
      </w:r>
      <w:r>
        <w:rPr>
          <w:b/>
          <w:color w:val="000000"/>
          <w:sz w:val="24"/>
        </w:rPr>
        <w:t xml:space="preserve">项中启动异常低价投标（响应）审查的数值标准，但是最高不得超过</w:t>
      </w:r>
      <w:r>
        <w:rPr>
          <w:rFonts w:hint="eastAsia"/>
          <w:b/>
          <w:color w:val="000000"/>
          <w:sz w:val="24"/>
        </w:rPr>
        <w:t xml:space="preserve">65%</w:t>
      </w:r>
      <w:r>
        <w:rPr>
          <w:b/>
          <w:color w:val="000000"/>
          <w:sz w:val="24"/>
        </w:rPr>
        <w:t xml:space="preserve">。</w:t>
      </w:r>
      <w:r/>
    </w:p>
    <w:p>
      <w:pPr>
        <w:pStyle w:val="1111"/>
        <w:spacing w:line="360" w:lineRule="auto"/>
        <w:widowControl/>
        <w:rPr>
          <w:b/>
          <w:color w:val="000000"/>
          <w:sz w:val="24"/>
        </w:rPr>
        <w:pBdr>
          <w:top w:val="none" w:color="000000" w:sz="0" w:space="0"/>
          <w:left w:val="none" w:color="000000" w:sz="0" w:space="0"/>
          <w:right w:val="none" w:color="000000" w:sz="0" w:space="0"/>
        </w:pBdr>
      </w:pPr>
      <w:r>
        <w:rPr>
          <w:b/>
          <w:color w:val="000000"/>
          <w:sz w:val="24"/>
        </w:rPr>
        <w:t xml:space="preserve">相关法律法规对供应商报价有规定的，从其规定。</w:t>
      </w:r>
      <w:r/>
    </w:p>
    <w:p>
      <w:pPr>
        <w:pStyle w:val="1111"/>
        <w:spacing w:line="360" w:lineRule="auto"/>
        <w:widowControl/>
        <w:rPr>
          <w:b/>
          <w:color w:val="000000"/>
          <w:sz w:val="24"/>
        </w:rPr>
        <w:pBdr>
          <w:top w:val="none" w:color="000000" w:sz="0" w:space="0"/>
          <w:left w:val="none" w:color="000000" w:sz="0" w:space="0"/>
          <w:right w:val="none" w:color="000000" w:sz="0" w:space="0"/>
        </w:pBdr>
      </w:pPr>
      <w:r>
        <w:rPr>
          <w:rFonts w:hint="eastAsia" w:ascii="宋体" w:hAnsi="宋体" w:cs="宋体"/>
          <w:b/>
          <w:color w:val="000000"/>
          <w:sz w:val="24"/>
        </w:rPr>
        <w:t xml:space="preserve">28.6</w:t>
      </w:r>
      <w:r>
        <w:rPr>
          <w:rFonts w:hint="eastAsia" w:ascii="宋体" w:hAnsi="宋体" w:cs="宋体"/>
          <w:b/>
          <w:color w:val="000000"/>
          <w:sz w:val="24"/>
          <w:lang w:val="en-US"/>
        </w:rPr>
        <w:t xml:space="preserve">.</w:t>
      </w:r>
      <w:r>
        <w:rPr>
          <w:rFonts w:hint="eastAsia" w:ascii="宋体" w:hAnsi="宋体" w:cs="宋体"/>
          <w:b/>
          <w:sz w:val="24"/>
          <w:lang w:val="en-US"/>
        </w:rPr>
        <w:t xml:space="preserve">5</w:t>
      </w:r>
      <w:r>
        <w:rPr>
          <w:b/>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11"/>
        <w:spacing w:line="360" w:lineRule="auto"/>
        <w:widowControl/>
        <w:rPr>
          <w:b/>
          <w:color w:val="000000"/>
          <w:sz w:val="24"/>
        </w:rPr>
        <w:pBdr>
          <w:top w:val="none" w:color="000000" w:sz="0" w:space="0"/>
          <w:left w:val="none" w:color="000000" w:sz="0" w:space="0"/>
          <w:right w:val="none" w:color="000000" w:sz="0" w:space="0"/>
        </w:pBdr>
      </w:pPr>
      <w:r>
        <w:rPr>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8</w:t>
      </w:r>
      <w:r>
        <w:rPr>
          <w:rFonts w:hint="eastAsia" w:ascii="宋体" w:hAnsi="宋体" w:cs="宋体"/>
          <w:color w:val="000000"/>
          <w:sz w:val="24"/>
          <w:lang w:val="zh-CN"/>
        </w:rPr>
        <w:t xml:space="preserve">.7除上述情形外，对电子投标文件的判定，只依据电子投标文件本身，不依靠开标后的任何外来证明。</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8</w:t>
      </w:r>
      <w:r>
        <w:rPr>
          <w:rFonts w:hint="eastAsia" w:ascii="宋体" w:hAnsi="宋体" w:cs="宋体"/>
          <w:color w:val="000000"/>
          <w:sz w:val="24"/>
          <w:lang w:val="zh-CN"/>
        </w:rPr>
        <w:t xml:space="preserve">.</w:t>
      </w:r>
      <w:r>
        <w:rPr>
          <w:rFonts w:hint="eastAsia" w:ascii="宋体" w:hAnsi="宋体" w:cs="宋体"/>
          <w:color w:val="000000"/>
          <w:sz w:val="24"/>
        </w:rPr>
        <w:t xml:space="preserve">8</w:t>
      </w:r>
      <w:r>
        <w:rPr>
          <w:rFonts w:hint="eastAsia" w:ascii="宋体" w:hAnsi="宋体" w:cs="宋体"/>
          <w:color w:val="000000"/>
          <w:sz w:val="24"/>
          <w:lang w:val="zh-CN"/>
        </w:rPr>
        <w:t xml:space="preserve">投标单位在开、评标全过程中应保持通讯畅通，及时登录苏采云系统查阅、答复相关信息，并安排专人与代理机构及评标委员会联系。</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29. 投标的澄清</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w:t>
      </w:r>
      <w:r>
        <w:rPr>
          <w:rFonts w:hint="eastAsia" w:ascii="宋体" w:hAnsi="宋体" w:cs="宋体"/>
          <w:bCs/>
          <w:color w:val="000000"/>
          <w:sz w:val="24"/>
        </w:rPr>
        <w:t xml:space="preserve">9</w:t>
      </w:r>
      <w:r>
        <w:rPr>
          <w:rFonts w:hint="eastAsia" w:ascii="宋体" w:hAnsi="宋体" w:cs="宋体"/>
          <w:bCs/>
          <w:color w:val="000000"/>
          <w:sz w:val="24"/>
          <w:lang w:val="zh-CN"/>
        </w:rPr>
        <w:t xml:space="preserve">.1评标期间，评标委员会对投标文件中含义不明确、同类问题表述不一致或者有明显文字和计算错误的内容，有权要求投标单位作出必要的澄清、说明或者补正。</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投标单位的澄清、说明或者补正不得超出投标文件的范围或者改变投标文件的实质性内容。</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评标委员会并非对每个投标单位都做澄清要求。</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w:t>
      </w:r>
      <w:r>
        <w:rPr>
          <w:rFonts w:hint="eastAsia" w:ascii="宋体" w:hAnsi="宋体" w:cs="宋体"/>
          <w:bCs/>
          <w:color w:val="000000"/>
          <w:sz w:val="24"/>
        </w:rPr>
        <w:t xml:space="preserve">9</w:t>
      </w:r>
      <w:r>
        <w:rPr>
          <w:rFonts w:hint="eastAsia" w:ascii="宋体" w:hAnsi="宋体" w:cs="宋体"/>
          <w:bCs/>
          <w:color w:val="000000"/>
          <w:sz w:val="24"/>
          <w:lang w:val="zh-CN"/>
        </w:rPr>
        <w:t xml:space="preserve">.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w:t>
      </w:r>
      <w:r>
        <w:rPr>
          <w:rFonts w:hint="eastAsia" w:ascii="宋体" w:hAnsi="宋体" w:cs="宋体"/>
          <w:bCs/>
          <w:color w:val="000000"/>
          <w:sz w:val="24"/>
        </w:rPr>
        <w:t xml:space="preserve">9</w:t>
      </w:r>
      <w:r>
        <w:rPr>
          <w:rFonts w:hint="eastAsia" w:ascii="宋体" w:hAnsi="宋体" w:cs="宋体"/>
          <w:bCs/>
          <w:color w:val="000000"/>
          <w:sz w:val="24"/>
          <w:lang w:val="zh-CN"/>
        </w:rPr>
        <w:t xml:space="preserve">.3 接到评标委员会澄清、说明和补正要求的投标单位如未按规定做出澄清、说明和补正，其风险由投标单位自行承担。</w:t>
      </w:r>
      <w:r/>
    </w:p>
    <w:p>
      <w:pPr>
        <w:ind w:firstLine="482"/>
        <w:spacing w:line="360" w:lineRule="auto"/>
        <w:rPr>
          <w:rFonts w:ascii="宋体" w:hAnsi="宋体" w:cs="宋体"/>
          <w:b/>
          <w:color w:val="000000"/>
          <w:sz w:val="24"/>
          <w:lang w:val="zh-CN"/>
        </w:rPr>
      </w:pPr>
      <w:r>
        <w:rPr>
          <w:rFonts w:hint="eastAsia" w:ascii="宋体" w:hAnsi="宋体" w:cs="宋体"/>
          <w:b/>
          <w:color w:val="000000"/>
          <w:sz w:val="24"/>
        </w:rPr>
        <w:t xml:space="preserve">30</w:t>
      </w:r>
      <w:r>
        <w:rPr>
          <w:rFonts w:hint="eastAsia" w:ascii="宋体" w:hAnsi="宋体" w:cs="宋体"/>
          <w:b/>
          <w:color w:val="000000"/>
          <w:sz w:val="24"/>
          <w:lang w:val="zh-CN"/>
        </w:rPr>
        <w:t xml:space="preserve">．废标</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.1无效投标条款</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.1.1 投标单位在苏采云系统规定的时间内未成功解密电子投标文件的。</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.1.2 投标单位未按照招标文件要求上传电子投标文件的。</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.1.3同一投标单位提交两个（含两个）以上不同的投标报价的。</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.1.4投标单位不具备招标文件中规定资格要求的。</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.1.5投标单位的报价超过了采购预算或最高限价的。</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.1.6未通过符合性审查的。</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.1.7不符合招标文件中规定的实质性要求和条件的。</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.1.8 投标单位被 “信用中国网站（www.creditchina.gov.cn/）</w:t>
      </w:r>
      <w:r>
        <w:rPr>
          <w:rFonts w:hint="eastAsia" w:ascii="宋体" w:hAnsi="宋体" w:cs="宋体"/>
          <w:bCs/>
          <w:color w:val="000000"/>
          <w:sz w:val="24"/>
        </w:rPr>
        <w:t xml:space="preserve">或</w:t>
      </w:r>
      <w:r>
        <w:rPr>
          <w:rFonts w:hint="eastAsia" w:ascii="宋体" w:hAnsi="宋体" w:cs="宋体"/>
          <w:bCs/>
          <w:color w:val="000000"/>
          <w:sz w:val="24"/>
          <w:lang w:val="zh-CN"/>
        </w:rPr>
        <w:t xml:space="preserve">中国政府采购网（www.ccgp.gov.cn/）列入失信被执行人或重大税收违法案件当事人名单或政府采购严重失信行为记录名单。或查询“信用中国”网站后发现投标单位存在其他不符合《中华人民共和国政府采购法》第二十二条规定条件的信用记录。</w:t>
      </w:r>
      <w:r/>
    </w:p>
    <w:p>
      <w:pPr>
        <w:ind w:firstLine="422"/>
        <w:spacing w:line="360" w:lineRule="auto"/>
        <w:tabs>
          <w:tab w:val="left" w:pos="0" w:leader="none"/>
        </w:tabs>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.1.9 投标文件含有采购人不能接受的附加条件的。</w:t>
      </w:r>
      <w:r/>
    </w:p>
    <w:p>
      <w:pPr>
        <w:ind w:firstLine="422"/>
        <w:spacing w:line="360" w:lineRule="auto"/>
        <w:tabs>
          <w:tab w:val="left" w:pos="0" w:leader="none"/>
        </w:tabs>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1.10评标委员会认为投标单位的报价明显低于其他通过符合性审查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p>
    <w:p>
      <w:pPr>
        <w:ind w:firstLine="422"/>
        <w:spacing w:line="360" w:lineRule="auto"/>
        <w:tabs>
          <w:tab w:val="left" w:pos="0" w:leader="none"/>
        </w:tabs>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.1.1</w:t>
      </w:r>
      <w:r>
        <w:rPr>
          <w:rFonts w:hint="eastAsia" w:ascii="宋体" w:hAnsi="宋体" w:cs="宋体"/>
          <w:bCs/>
          <w:color w:val="000000"/>
          <w:sz w:val="24"/>
        </w:rPr>
        <w:t xml:space="preserve">1</w:t>
      </w:r>
      <w:r>
        <w:rPr>
          <w:rFonts w:hint="eastAsia" w:ascii="宋体" w:hAnsi="宋体" w:cs="宋体"/>
          <w:bCs/>
          <w:color w:val="000000"/>
          <w:sz w:val="24"/>
          <w:lang w:val="zh-CN"/>
        </w:rPr>
        <w:t xml:space="preserve"> 投标文件未按照招标文件要求加盖CA电子公章的。</w:t>
      </w:r>
      <w:r/>
    </w:p>
    <w:p>
      <w:pPr>
        <w:ind w:firstLine="422"/>
        <w:spacing w:line="360" w:lineRule="auto"/>
        <w:tabs>
          <w:tab w:val="left" w:pos="0" w:leader="none"/>
        </w:tabs>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.1.1</w:t>
      </w:r>
      <w:r>
        <w:rPr>
          <w:rFonts w:hint="eastAsia" w:ascii="宋体" w:hAnsi="宋体" w:cs="宋体"/>
          <w:bCs/>
          <w:color w:val="000000"/>
          <w:sz w:val="24"/>
        </w:rPr>
        <w:t xml:space="preserve">2</w:t>
      </w:r>
      <w:r>
        <w:rPr>
          <w:rFonts w:hint="eastAsia" w:ascii="宋体" w:hAnsi="宋体" w:cs="宋体"/>
          <w:bCs/>
          <w:color w:val="000000"/>
          <w:sz w:val="24"/>
          <w:lang w:val="zh-CN"/>
        </w:rPr>
        <w:t xml:space="preserve">其他法律、法规及本招标文件规定的属于无效投标的情形。</w:t>
      </w:r>
      <w:r/>
    </w:p>
    <w:p>
      <w:pPr>
        <w:ind w:firstLine="422"/>
        <w:spacing w:line="360" w:lineRule="auto"/>
        <w:tabs>
          <w:tab w:val="left" w:pos="0" w:leader="none"/>
        </w:tabs>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.2废标条款</w:t>
      </w:r>
      <w:r/>
    </w:p>
    <w:p>
      <w:pPr>
        <w:ind w:firstLine="422"/>
        <w:spacing w:line="360" w:lineRule="auto"/>
        <w:tabs>
          <w:tab w:val="left" w:pos="0" w:leader="none"/>
        </w:tabs>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.2.1符合专业条件的供应商或者对招标文件作实质响应的供应商不足三家的。27.2.2出现影响采购公正的违法、违规行为的。</w:t>
      </w:r>
      <w:r/>
    </w:p>
    <w:p>
      <w:pPr>
        <w:ind w:firstLine="422"/>
        <w:spacing w:line="360" w:lineRule="auto"/>
        <w:tabs>
          <w:tab w:val="left" w:pos="0" w:leader="none"/>
        </w:tabs>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.2.3因重大变故，采购任务取消的。</w:t>
      </w:r>
      <w:r/>
    </w:p>
    <w:p>
      <w:pPr>
        <w:ind w:firstLine="422"/>
        <w:spacing w:line="360" w:lineRule="auto"/>
        <w:tabs>
          <w:tab w:val="left" w:pos="0" w:leader="none"/>
        </w:tabs>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.2.4评标委员会认定招标文件存在歧义、重大缺陷导致评审工作无法进行。</w:t>
      </w:r>
      <w:r/>
    </w:p>
    <w:p>
      <w:pPr>
        <w:ind w:firstLine="422"/>
        <w:spacing w:line="360" w:lineRule="auto"/>
        <w:tabs>
          <w:tab w:val="left" w:pos="0" w:leader="none"/>
        </w:tabs>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.2.5 因苏采云系统故障原因造成开标不成功的。</w:t>
      </w:r>
      <w:r/>
    </w:p>
    <w:p>
      <w:pPr>
        <w:ind w:firstLine="422"/>
        <w:spacing w:line="360" w:lineRule="auto"/>
        <w:tabs>
          <w:tab w:val="left" w:pos="0" w:leader="none"/>
        </w:tabs>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.3 投标截止时间结束后参加投标的供应商不足三家的处理：</w:t>
      </w:r>
      <w:r/>
    </w:p>
    <w:p>
      <w:pPr>
        <w:ind w:firstLine="422"/>
        <w:spacing w:line="360" w:lineRule="auto"/>
        <w:tabs>
          <w:tab w:val="left" w:pos="0" w:leader="none"/>
        </w:tabs>
        <w:rPr>
          <w:rFonts w:ascii="宋体" w:hAnsi="宋体" w:cs="宋体"/>
          <w:bCs/>
          <w:color w:val="000000"/>
          <w:sz w:val="24"/>
          <w:lang w:val="zh-CN"/>
        </w:rPr>
      </w:pPr>
      <w:r>
        <w:rPr>
          <w:rFonts w:hint="eastAsia" w:ascii="宋体" w:hAnsi="宋体" w:cs="宋体"/>
          <w:bCs/>
          <w:color w:val="000000"/>
          <w:sz w:val="24"/>
        </w:rPr>
        <w:t xml:space="preserve">30</w:t>
      </w:r>
      <w:r>
        <w:rPr>
          <w:rFonts w:hint="eastAsia" w:ascii="宋体" w:hAnsi="宋体" w:cs="宋体"/>
          <w:bCs/>
          <w:color w:val="000000"/>
          <w:sz w:val="24"/>
          <w:lang w:val="zh-CN"/>
        </w:rPr>
        <w:t xml:space="preserve">.3.1如出现投标截止时间结束后参加投标的供应商或者在评标期间对招标文件做出实质响应的供应商不足三家情况，按政府采购相关规定执行。</w:t>
      </w:r>
      <w:r/>
    </w:p>
    <w:p>
      <w:pPr>
        <w:ind w:firstLine="482"/>
        <w:spacing w:line="360" w:lineRule="auto"/>
        <w:rPr>
          <w:rFonts w:ascii="宋体" w:hAnsi="宋体" w:cs="宋体"/>
          <w:b/>
          <w:bCs/>
          <w:color w:val="000000"/>
          <w:sz w:val="24"/>
          <w:lang w:val="zh-CN"/>
        </w:rPr>
      </w:pPr>
      <w:r>
        <w:rPr>
          <w:rFonts w:hint="eastAsia" w:ascii="宋体" w:hAnsi="宋体" w:cs="宋体"/>
          <w:b/>
          <w:bCs/>
          <w:color w:val="000000"/>
          <w:sz w:val="24"/>
        </w:rPr>
        <w:t xml:space="preserve">31</w:t>
      </w:r>
      <w:r>
        <w:rPr>
          <w:rFonts w:hint="eastAsia" w:ascii="宋体" w:hAnsi="宋体" w:cs="宋体"/>
          <w:b/>
          <w:bCs/>
          <w:color w:val="000000"/>
          <w:sz w:val="24"/>
          <w:lang w:val="zh-CN"/>
        </w:rPr>
        <w:t xml:space="preserve">、电子投标文件的评价和比较</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lang w:val="zh-CN"/>
        </w:rPr>
        <w:t xml:space="preserve">.1评标委员会将仅对</w:t>
      </w:r>
      <w:r>
        <w:rPr>
          <w:rFonts w:hint="eastAsia" w:ascii="宋体" w:hAnsi="宋体" w:cs="宋体"/>
          <w:color w:val="000000"/>
          <w:sz w:val="24"/>
        </w:rPr>
        <w:t xml:space="preserve">满足</w:t>
      </w:r>
      <w:r>
        <w:rPr>
          <w:rFonts w:hint="eastAsia" w:ascii="宋体" w:hAnsi="宋体" w:cs="宋体"/>
          <w:color w:val="000000"/>
          <w:sz w:val="24"/>
          <w:lang w:val="zh-CN"/>
        </w:rPr>
        <w:t xml:space="preserve">招标文件</w:t>
      </w:r>
      <w:r>
        <w:rPr>
          <w:rFonts w:hint="eastAsia" w:ascii="宋体" w:hAnsi="宋体" w:cs="宋体"/>
          <w:color w:val="000000"/>
          <w:sz w:val="24"/>
        </w:rPr>
        <w:t xml:space="preserve">实质性</w:t>
      </w:r>
      <w:r>
        <w:rPr>
          <w:rFonts w:hint="eastAsia" w:ascii="宋体" w:hAnsi="宋体" w:cs="宋体"/>
          <w:color w:val="000000"/>
          <w:sz w:val="24"/>
          <w:lang w:val="zh-CN"/>
        </w:rPr>
        <w:t xml:space="preserve">要求的电子投标文件进行评价和比较。</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lang w:val="zh-CN"/>
        </w:rPr>
        <w:t xml:space="preserve">.2评价和比较采用综合评分法，评委会严格按照招标文件的规定要求、条件、评分标准，对投标单位所提供货物或服务的先进性、可靠性、售后服务承诺、质量保证承诺等实质性响应内容进行比较评价。</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31</w:t>
      </w:r>
      <w:r>
        <w:rPr>
          <w:rFonts w:hint="eastAsia" w:ascii="宋体" w:hAnsi="宋体" w:cs="宋体"/>
          <w:color w:val="000000"/>
          <w:sz w:val="24"/>
          <w:lang w:val="zh-CN"/>
        </w:rPr>
        <w:t xml:space="preserve">.3 最低的投标报价或最高的折扣比例是中标的重要条件，但不是唯一条件。</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32. 中标单位的确认</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32.1 评标委员会根据投标单位资格审查情况</w:t>
      </w:r>
      <w:r>
        <w:rPr>
          <w:rFonts w:hint="eastAsia" w:ascii="宋体" w:hAnsi="宋体" w:eastAsia="宋体" w:cs="宋体"/>
          <w:color w:val="000000"/>
          <w:szCs w:val="24"/>
          <w:lang w:eastAsia="zh-CN"/>
        </w:rPr>
        <w:t xml:space="preserve">，对</w:t>
      </w:r>
      <w:r>
        <w:rPr>
          <w:rFonts w:hint="eastAsia" w:ascii="宋体" w:hAnsi="宋体" w:eastAsia="宋体" w:cs="宋体"/>
          <w:color w:val="000000"/>
          <w:szCs w:val="24"/>
        </w:rPr>
        <w:t xml:space="preserve">投标文件的评价和比较，按照招标文件的评分标准进行打分并汇总评分结果。</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32.2 采购单位按评标委员会推荐的中标候选供应商确定中标供应商。 </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32.3 根据评标委员会推荐的中标候选人，采购代理机构在评标结束后规定时间内在政府采购信息媒体上发布“中标公告”。</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33. 中标人标准</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33.1  确定为中标的投标单位必须具有实施本合同的能力和资源。</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33.2  在合同签订之前，采购人和采购代理机构有权对中标单位的履约能力进行最后审查，如发现中标单位提供的投标文件和有关材料虚假或对招标书所要求说明的情况故意隐瞒或虚报，则有权取消其中标资格。</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34. 中标通知书</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34.1  公示期满后确定中标单位，采购代理机构将以书面形式通知中标的投标单位其投标被接受。在中标通知书中给出中标单位的中标标价、交货时间、有关合同签订的期限和地点。</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34.2  中标通知书将成为合同的组成部分。</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34.3  采购代理机构对未中标单位不承担解释未中标原因的义务。</w:t>
      </w:r>
      <w:r/>
    </w:p>
    <w:p>
      <w:pPr>
        <w:pStyle w:val="993"/>
        <w:ind w:firstLine="482"/>
        <w:spacing w:line="360" w:lineRule="auto"/>
        <w:rPr>
          <w:rFonts w:ascii="宋体" w:hAnsi="宋体" w:eastAsia="宋体" w:cs="宋体"/>
          <w:b/>
          <w:bCs/>
          <w:color w:val="000000"/>
          <w:szCs w:val="24"/>
          <w:lang w:val="zh-CN"/>
        </w:rPr>
      </w:pPr>
      <w:r>
        <w:rPr>
          <w:rFonts w:hint="eastAsia" w:ascii="宋体" w:hAnsi="宋体" w:eastAsia="宋体" w:cs="宋体"/>
          <w:b/>
          <w:bCs/>
          <w:color w:val="000000"/>
          <w:szCs w:val="24"/>
        </w:rPr>
        <w:t xml:space="preserve">35.</w:t>
      </w:r>
      <w:r>
        <w:rPr>
          <w:rFonts w:hint="eastAsia" w:ascii="宋体" w:hAnsi="宋体" w:eastAsia="宋体" w:cs="宋体"/>
          <w:b/>
          <w:bCs/>
          <w:color w:val="000000"/>
          <w:szCs w:val="24"/>
          <w:lang w:val="zh-CN"/>
        </w:rPr>
        <w:t xml:space="preserve">告知招标结果</w:t>
      </w:r>
      <w:r/>
    </w:p>
    <w:p>
      <w:pPr>
        <w:pStyle w:val="993"/>
        <w:ind w:firstLine="480"/>
        <w:spacing w:line="360" w:lineRule="auto"/>
        <w:rPr>
          <w:rFonts w:ascii="宋体" w:hAnsi="宋体" w:eastAsia="宋体" w:cs="宋体"/>
          <w:color w:val="000000"/>
          <w:szCs w:val="24"/>
          <w:lang w:val="zh-CN"/>
        </w:rPr>
      </w:pPr>
      <w:r>
        <w:rPr>
          <w:rFonts w:hint="eastAsia" w:ascii="宋体" w:hAnsi="宋体" w:eastAsia="宋体" w:cs="宋体"/>
          <w:color w:val="000000"/>
          <w:szCs w:val="24"/>
        </w:rPr>
        <w:t xml:space="preserve">35.</w:t>
      </w:r>
      <w:r>
        <w:rPr>
          <w:rFonts w:hint="eastAsia" w:ascii="宋体" w:hAnsi="宋体" w:eastAsia="宋体" w:cs="宋体"/>
          <w:color w:val="000000"/>
          <w:szCs w:val="24"/>
          <w:lang w:val="zh-CN"/>
        </w:rPr>
        <w:t xml:space="preserve">1 对未通过资格审查的投标单位，告知其未通过的原因。</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35</w:t>
      </w:r>
      <w:r>
        <w:rPr>
          <w:rFonts w:hint="eastAsia" w:ascii="宋体" w:hAnsi="宋体" w:eastAsia="宋体" w:cs="宋体"/>
          <w:color w:val="000000"/>
          <w:szCs w:val="24"/>
          <w:lang w:val="zh-CN"/>
        </w:rPr>
        <w:t xml:space="preserve">.2 在发放中标通知书的同时，向参与项目评审的未中标供应商发放未中标通知书，告知其评审得分与排名。告知方式为</w:t>
      </w:r>
      <w:r>
        <w:rPr>
          <w:rFonts w:hint="eastAsia" w:ascii="宋体" w:hAnsi="宋体" w:eastAsia="宋体" w:cs="宋体"/>
          <w:color w:val="000000"/>
          <w:szCs w:val="24"/>
          <w:u w:val="single"/>
          <w:lang w:val="zh-CN"/>
        </w:rPr>
        <w:t xml:space="preserve">电子邮件</w:t>
      </w:r>
      <w:r>
        <w:rPr>
          <w:rFonts w:hint="eastAsia" w:ascii="宋体" w:hAnsi="宋体" w:eastAsia="宋体" w:cs="宋体"/>
          <w:color w:val="000000"/>
          <w:szCs w:val="24"/>
          <w:lang w:val="zh-CN"/>
        </w:rPr>
        <w:t xml:space="preserve">，接收方式以投标单位投标文件中《投标书》所列</w:t>
      </w:r>
      <w:r>
        <w:rPr>
          <w:rFonts w:hint="eastAsia" w:ascii="宋体" w:hAnsi="宋体" w:eastAsia="宋体" w:cs="宋体"/>
          <w:color w:val="000000"/>
          <w:szCs w:val="24"/>
          <w:u w:val="single"/>
          <w:lang w:val="zh-CN"/>
        </w:rPr>
        <w:t xml:space="preserve">电子邮件</w:t>
      </w:r>
      <w:r>
        <w:rPr>
          <w:rFonts w:hint="eastAsia" w:ascii="宋体" w:hAnsi="宋体" w:eastAsia="宋体" w:cs="宋体"/>
          <w:color w:val="000000"/>
          <w:szCs w:val="24"/>
          <w:lang w:val="zh-CN"/>
        </w:rPr>
        <w:t xml:space="preserve">为准。未中标供应商未按约定的时间和方式获取告知信息的，视为自动放弃并自行承担相应后果。</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36. 合同的签订</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36.1 中标单位应按中标通知书中规定的期限和地点，由法定代表人或被授权人与甲方代表签订合同。</w:t>
      </w:r>
      <w:r/>
    </w:p>
    <w:p>
      <w:pPr>
        <w:pStyle w:val="99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36.2 签订合同及合同条款应以招标文件和中标单位的投标文件为依据。</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37. 履约保证金：不设置。</w:t>
      </w:r>
      <w:r/>
    </w:p>
    <w:p>
      <w:pPr>
        <w:ind w:firstLine="482"/>
        <w:keepLines w:val="0"/>
        <w:keepNext w:val="0"/>
        <w:pageBreakBefore w:val="0"/>
        <w:spacing w:line="360" w:lineRule="auto"/>
        <w:widowControl w:val="off"/>
        <w:rPr>
          <w:rFonts w:ascii="宋体" w:hAnsi="宋体" w:cs="宋体"/>
          <w:b/>
          <w:color w:val="000000"/>
          <w:sz w:val="24"/>
        </w:rPr>
      </w:pPr>
      <w:r>
        <w:rPr>
          <w:rFonts w:hint="eastAsia" w:ascii="宋体" w:hAnsi="宋体" w:cs="宋体"/>
          <w:b/>
          <w:color w:val="000000"/>
          <w:sz w:val="24"/>
        </w:rPr>
        <w:t xml:space="preserve">38. 中标服务费</w:t>
      </w:r>
      <w:r/>
    </w:p>
    <w:p>
      <w:pPr>
        <w:ind w:firstLine="480"/>
        <w:keepLines w:val="0"/>
        <w:keepNext w:val="0"/>
        <w:pageBreakBefore w:val="0"/>
        <w:spacing w:line="360" w:lineRule="auto"/>
        <w:widowControl w:val="off"/>
        <w:rPr>
          <w:rFonts w:ascii="宋体" w:hAnsi="宋体" w:cs="宋体"/>
          <w:color w:val="000000"/>
          <w:sz w:val="24"/>
          <w:szCs w:val="22"/>
        </w:rPr>
      </w:pPr>
      <w:r>
        <w:rPr>
          <w:rFonts w:hint="eastAsia" w:ascii="宋体" w:hAnsi="宋体" w:cs="宋体"/>
          <w:color w:val="000000"/>
          <w:sz w:val="24"/>
          <w:szCs w:val="22"/>
        </w:rPr>
        <w:t xml:space="preserve">38.1</w:t>
      </w:r>
      <w:r>
        <w:rPr>
          <w:rFonts w:hint="eastAsia" w:ascii="宋体" w:hAnsi="宋体" w:cs="宋体"/>
          <w:bCs/>
          <w:color w:val="000000"/>
          <w:sz w:val="24"/>
        </w:rPr>
        <w:t xml:space="preserve">服务费收费标准：</w:t>
      </w:r>
      <w:r/>
    </w:p>
    <w:p>
      <w:pPr>
        <w:numPr>
          <w:ilvl w:val="0"/>
          <w:numId w:val="0"/>
        </w:numPr>
        <w:ind w:firstLine="720"/>
        <w:jc w:val="both"/>
        <w:keepLines w:val="0"/>
        <w:keepNext w:val="0"/>
        <w:pageBreakBefore w:val="0"/>
        <w:spacing w:line="360" w:lineRule="auto"/>
        <w:widowControl w:val="off"/>
        <w:tabs>
          <w:tab w:val="left" w:pos="1620" w:leader="none"/>
        </w:tabs>
        <w:rPr>
          <w:color w:val="auto"/>
          <w:sz w:val="24"/>
          <w:szCs w:val="24"/>
        </w:rPr>
        <w:outlineLvl w:val="9"/>
      </w:pPr>
      <w:r>
        <w:rPr>
          <w:rFonts w:hint="eastAsia" w:ascii="宋体" w:hAnsi="宋体" w:eastAsia="宋体" w:cs="宋体"/>
          <w:color w:val="auto"/>
          <w:sz w:val="24"/>
          <w:szCs w:val="24"/>
        </w:rPr>
        <w:t xml:space="preserve">依据《关于进一步规范政府采购活动相关费用管理的通知》（苏财规〔2026〕1号）规定，本项目采购代理费由采购人承担。代理费以项目预算金额为计费基数，采用差额定率累进法计算后整体打七折，计费标准为：100万元（含）以内部分按1.5% 计取，100万元（不含）至500万元（含）部分按1.1%计取；按前述标准核算费用不足3000元的，统一按3000元收取。经中介竞价确定本项目采购代理费为人民币</w:t>
      </w:r>
      <w:r>
        <w:rPr>
          <w:rFonts w:hint="eastAsia" w:ascii="宋体" w:hAnsi="宋体" w:cs="宋体"/>
          <w:color w:val="auto"/>
          <w:sz w:val="24"/>
          <w:szCs w:val="24"/>
          <w:lang w:eastAsia="zh-CN"/>
        </w:rPr>
        <w:t xml:space="preserve">叁万叁仟陆佰元整（¥33600.00）</w:t>
      </w:r>
      <w:r>
        <w:rPr>
          <w:rFonts w:hint="eastAsia" w:ascii="宋体" w:hAnsi="宋体" w:eastAsia="宋体" w:cs="宋体"/>
          <w:color w:val="auto"/>
          <w:sz w:val="24"/>
          <w:szCs w:val="24"/>
        </w:rPr>
        <w:t xml:space="preserve">，采购人应在代理服务全部履约完成后30个工作日内付清款项。</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39. 监督</w:t>
      </w:r>
      <w:r/>
    </w:p>
    <w:p>
      <w:pPr>
        <w:ind w:firstLine="480"/>
        <w:keepLines w:val="0"/>
        <w:keepNext w:val="0"/>
        <w:pageBreakBefore w:val="0"/>
        <w:spacing w:line="360" w:lineRule="auto"/>
        <w:widowControl w:val="off"/>
        <w:rPr>
          <w:rFonts w:ascii="宋体" w:hAnsi="宋体" w:cs="宋体"/>
          <w:bCs/>
          <w:color w:val="000000"/>
          <w:sz w:val="24"/>
          <w:lang w:val="zh-CN"/>
        </w:rPr>
      </w:pPr>
      <w:r>
        <w:rPr>
          <w:rFonts w:hint="eastAsia" w:ascii="宋体" w:hAnsi="宋体" w:cs="宋体"/>
          <w:color w:val="000000"/>
          <w:sz w:val="24"/>
        </w:rPr>
        <w:t xml:space="preserve">39.1 有关监督部门将对招投标全过程进行监督。</w:t>
      </w:r>
      <w:r/>
    </w:p>
    <w:p>
      <w:pPr>
        <w:ind w:firstLine="482"/>
        <w:keepLines w:val="0"/>
        <w:keepNext w:val="0"/>
        <w:pageBreakBefore w:val="0"/>
        <w:spacing w:line="360" w:lineRule="auto"/>
        <w:widowControl w:val="off"/>
        <w:rPr>
          <w:rFonts w:hint="eastAsia" w:ascii="宋体" w:hAnsi="宋体" w:cs="宋体"/>
          <w:b/>
          <w:color w:val="000000"/>
          <w:sz w:val="24"/>
          <w:szCs w:val="24"/>
          <w:lang w:val="zh-CN"/>
        </w:rPr>
      </w:pPr>
      <w:r>
        <w:rPr>
          <w:rFonts w:hint="eastAsia" w:ascii="宋体" w:hAnsi="宋体" w:cs="宋体"/>
          <w:b/>
          <w:color w:val="000000"/>
          <w:sz w:val="24"/>
          <w:szCs w:val="24"/>
          <w:lang w:val="en-US" w:eastAsia="zh-CN"/>
        </w:rPr>
        <w:t xml:space="preserve">40.</w:t>
      </w:r>
      <w:r>
        <w:rPr>
          <w:rFonts w:hint="eastAsia" w:ascii="宋体" w:hAnsi="宋体" w:cs="宋体"/>
          <w:b/>
          <w:color w:val="000000"/>
          <w:sz w:val="24"/>
          <w:szCs w:val="24"/>
          <w:lang w:val="zh-CN"/>
        </w:rPr>
        <w:t xml:space="preserve">未尽事宜</w:t>
      </w:r>
      <w:r/>
    </w:p>
    <w:p>
      <w:pPr>
        <w:ind w:firstLine="480"/>
        <w:spacing w:line="360" w:lineRule="exact"/>
        <w:rPr>
          <w:rFonts w:hint="eastAsia" w:ascii="宋体" w:hAnsi="宋体" w:cs="宋体"/>
          <w:color w:val="000000"/>
          <w:sz w:val="24"/>
          <w:lang w:val="zh-CN"/>
        </w:rPr>
      </w:pPr>
      <w:r>
        <w:rPr>
          <w:rFonts w:hint="eastAsia" w:ascii="宋体" w:hAnsi="宋体" w:cs="宋体"/>
          <w:color w:val="000000"/>
          <w:sz w:val="24"/>
          <w:lang w:val="en-US" w:eastAsia="zh-CN"/>
        </w:rPr>
        <w:t xml:space="preserve">40.1</w:t>
      </w:r>
      <w:r>
        <w:rPr>
          <w:rFonts w:hint="eastAsia" w:ascii="宋体" w:hAnsi="宋体" w:cs="宋体"/>
          <w:color w:val="000000"/>
          <w:sz w:val="24"/>
          <w:lang w:val="zh-CN"/>
        </w:rPr>
        <w:t xml:space="preserve">按《中华人民共和国政府采购法》及其他有关政府采购的法律法规的规定执行。</w:t>
      </w:r>
      <w:r/>
    </w:p>
    <w:p>
      <w:pPr>
        <w:ind w:firstLine="480"/>
        <w:spacing w:line="360" w:lineRule="exact"/>
        <w:rPr>
          <w:rFonts w:hint="eastAsia" w:ascii="宋体" w:hAnsi="宋体" w:cs="宋体"/>
          <w:color w:val="000000"/>
          <w:sz w:val="24"/>
          <w:lang w:val="zh-CN"/>
        </w:rPr>
      </w:pPr>
      <w:r>
        <w:rPr>
          <w:rFonts w:hint="eastAsia" w:ascii="宋体" w:hAnsi="宋体" w:cs="宋体"/>
          <w:color w:val="000000"/>
          <w:sz w:val="24"/>
          <w:lang w:val="zh-CN"/>
        </w:rPr>
      </w:r>
      <w:r/>
    </w:p>
    <w:p>
      <w:pPr>
        <w:pStyle w:val="980"/>
        <w:numPr>
          <w:ilvl w:val="0"/>
          <w:numId w:val="0"/>
        </w:numPr>
        <w:jc w:val="center"/>
        <w:spacing w:before="240" w:after="240" w:line="360" w:lineRule="auto"/>
        <w:rPr>
          <w:rFonts w:ascii="宋体" w:hAnsi="宋体" w:eastAsia="宋体" w:cs="宋体"/>
          <w:b w:val="0"/>
          <w:color w:val="000000"/>
          <w:szCs w:val="44"/>
          <w:lang w:val="zh-CN"/>
        </w:rPr>
      </w:pPr>
      <w:r>
        <w:rPr>
          <w:rFonts w:hint="eastAsia" w:ascii="宋体" w:hAnsi="宋体" w:eastAsia="宋体"/>
          <w:color w:val="000000"/>
          <w:sz w:val="30"/>
        </w:rPr>
        <w:br w:type="page" w:clear="all"/>
      </w:r>
      <w:r>
        <w:rPr>
          <w:rFonts w:hint="eastAsia" w:ascii="宋体" w:hAnsi="宋体" w:eastAsia="宋体"/>
          <w:color w:val="000000"/>
          <w:sz w:val="30"/>
        </w:rPr>
        <w:t xml:space="preserve">第三章投标文件格式</w:t>
      </w:r>
      <w:r/>
    </w:p>
    <w:p>
      <w:pPr>
        <w:spacing w:line="360" w:lineRule="auto"/>
        <w:rPr>
          <w:rFonts w:ascii="宋体" w:hAnsi="宋体"/>
          <w:b/>
          <w:bCs/>
          <w:color w:val="000000"/>
          <w:sz w:val="28"/>
          <w:szCs w:val="28"/>
        </w:rPr>
      </w:pPr>
      <w:r>
        <w:rPr>
          <w:rFonts w:hint="eastAsia" w:ascii="宋体" w:hAnsi="宋体" w:cs="宋体"/>
          <w:b/>
          <w:bCs/>
          <w:color w:val="000000"/>
          <w:sz w:val="28"/>
          <w:szCs w:val="28"/>
          <w:lang w:val="zh-CN"/>
        </w:rPr>
        <w:t xml:space="preserve">说明：</w:t>
      </w:r>
      <w:r/>
    </w:p>
    <w:p>
      <w:pPr>
        <w:ind w:firstLine="618"/>
        <w:spacing w:line="360" w:lineRule="auto"/>
        <w:rPr>
          <w:rFonts w:ascii="宋体" w:hAnsi="宋体"/>
          <w:b/>
          <w:bCs/>
          <w:color w:val="000000"/>
          <w:sz w:val="28"/>
          <w:szCs w:val="28"/>
        </w:rPr>
      </w:pPr>
      <w:r>
        <w:rPr>
          <w:rFonts w:hint="eastAsia" w:ascii="宋体" w:hAnsi="宋体" w:cs="宋体"/>
          <w:b/>
          <w:bCs/>
          <w:color w:val="000000"/>
          <w:sz w:val="28"/>
          <w:szCs w:val="28"/>
          <w:lang w:val="zh-CN"/>
        </w:rPr>
        <w:t xml:space="preserve">对本章所有的投标书格式 ，投标单位可根据自身情况进行补充和修改，但补充和修改不得造成与本格式内容有实质性的违背。</w:t>
      </w:r>
      <w:r/>
    </w:p>
    <w:p>
      <w:pPr>
        <w:pStyle w:val="982"/>
        <w:numPr>
          <w:ilvl w:val="0"/>
          <w:numId w:val="0"/>
        </w:numPr>
        <w:jc w:val="left"/>
        <w:spacing w:before="360" w:after="360"/>
        <w:rPr>
          <w:rFonts w:hAnsi="宋体" w:cs="宋体"/>
          <w:b w:val="0"/>
        </w:rPr>
      </w:pPr>
      <w:r>
        <w:rPr>
          <w:rFonts w:hint="eastAsia" w:hAnsi="宋体" w:cs="宋体"/>
          <w:b w:val="0"/>
          <w:szCs w:val="21"/>
          <w:lang w:val="zh-CN"/>
        </w:rPr>
        <w:br w:type="page" w:clear="all"/>
      </w:r>
      <w:r>
        <w:rPr>
          <w:rFonts w:hint="eastAsia" w:hAnsi="宋体" w:cs="宋体"/>
          <w:spacing w:val="0"/>
          <w:szCs w:val="24"/>
          <w:lang w:val="zh-CN"/>
        </w:rPr>
        <w:t xml:space="preserve">格式</w:t>
      </w:r>
      <w:r>
        <w:rPr>
          <w:rFonts w:hint="eastAsia" w:hAnsi="宋体" w:cs="宋体"/>
          <w:spacing w:val="0"/>
          <w:szCs w:val="24"/>
        </w:rPr>
        <w:t xml:space="preserve">1</w:t>
      </w:r>
      <w:r>
        <w:rPr>
          <w:rFonts w:hint="eastAsia" w:hAnsi="宋体" w:cs="宋体"/>
          <w:spacing w:val="0"/>
          <w:szCs w:val="24"/>
          <w:lang w:val="zh-CN"/>
        </w:rPr>
        <w:t xml:space="preserve">、法定代表人（负责人）授权委托书</w:t>
      </w:r>
      <w:r/>
    </w:p>
    <w:p>
      <w:pPr>
        <w:pStyle w:val="982"/>
        <w:numPr>
          <w:ilvl w:val="0"/>
          <w:numId w:val="0"/>
        </w:numPr>
        <w:jc w:val="left"/>
        <w:spacing w:before="360" w:after="360"/>
        <w:rPr>
          <w:b w:val="0"/>
          <w:bCs w:val="0"/>
          <w:sz w:val="21"/>
          <w:szCs w:val="21"/>
        </w:rPr>
      </w:pPr>
      <w:r>
        <w:rPr>
          <w:b w:val="0"/>
          <w:bCs w:val="0"/>
          <w:sz w:val="21"/>
          <w:szCs w:val="21"/>
        </w:rPr>
      </w:r>
      <w:r/>
    </w:p>
    <w:p>
      <w:pPr>
        <w:pStyle w:val="993"/>
        <w:ind w:firstLine="0"/>
        <w:spacing w:line="360" w:lineRule="auto"/>
        <w:rPr>
          <w:rFonts w:ascii="宋体" w:hAnsi="宋体" w:eastAsia="宋体" w:cs="宋体"/>
          <w:b/>
          <w:color w:val="000000"/>
          <w:szCs w:val="24"/>
        </w:rPr>
      </w:pPr>
      <w:r/>
      <w:bookmarkStart w:id="24" w:name="gpcItem_pack_1_code_1"/>
      <w:r>
        <w:rPr>
          <w:rFonts w:hint="eastAsia" w:ascii="宋体" w:hAnsi="宋体" w:eastAsia="宋体" w:cs="宋体"/>
          <w:b/>
          <w:color w:val="000000"/>
          <w:szCs w:val="24"/>
        </w:rPr>
        <w:t xml:space="preserve">1、法定代表人身份证明书及（投标方）法定代表人授权委托书</w:t>
      </w:r>
      <w:r/>
    </w:p>
    <w:p>
      <w:pPr>
        <w:pStyle w:val="993"/>
        <w:ind w:firstLine="0"/>
        <w:spacing w:line="360" w:lineRule="auto"/>
        <w:rPr>
          <w:rFonts w:ascii="宋体" w:hAnsi="宋体" w:eastAsia="宋体" w:cs="宋体"/>
          <w:color w:val="000000"/>
          <w:szCs w:val="24"/>
        </w:rPr>
      </w:pPr>
      <w:r>
        <w:rPr>
          <w:rFonts w:ascii="宋体" w:hAnsi="宋体" w:eastAsia="宋体" w:cs="宋体"/>
          <w:color w:val="000000"/>
          <w:szCs w:val="24"/>
        </w:rPr>
      </w:r>
      <w:r/>
    </w:p>
    <w:p>
      <w:pPr>
        <w:jc w:val="center"/>
        <w:spacing w:line="360" w:lineRule="auto"/>
        <w:rPr>
          <w:rFonts w:ascii="宋体" w:hAnsi="宋体" w:cs="宋体"/>
          <w:color w:val="000000"/>
          <w:sz w:val="24"/>
          <w:shd w:val="clear" w:color="auto" w:fill="ffffff"/>
        </w:rPr>
      </w:pPr>
      <w:r>
        <w:rPr>
          <w:rFonts w:hint="eastAsia" w:ascii="宋体" w:hAnsi="宋体" w:cs="宋体"/>
          <w:color w:val="000000"/>
          <w:sz w:val="24"/>
        </w:rPr>
        <w:t xml:space="preserve">法定代表人身份证明书</w:t>
      </w:r>
      <w:r/>
    </w:p>
    <w:p>
      <w:pPr>
        <w:spacing w:line="360" w:lineRule="auto"/>
        <w:rPr>
          <w:rFonts w:ascii="宋体" w:hAnsi="宋体" w:cs="宋体"/>
          <w:color w:val="000000"/>
          <w:sz w:val="24"/>
          <w:shd w:val="clear" w:color="auto" w:fill="ffffff"/>
        </w:rPr>
      </w:pPr>
      <w:r>
        <w:rPr>
          <w:rFonts w:ascii="宋体" w:hAnsi="宋体" w:cs="宋体"/>
          <w:color w:val="000000"/>
          <w:sz w:val="24"/>
          <w:shd w:val="clear" w:color="auto" w:fill="ffffff"/>
        </w:rPr>
      </w:r>
      <w:r/>
    </w:p>
    <w:p>
      <w:pPr>
        <w:spacing w:line="360" w:lineRule="auto"/>
        <w:rPr>
          <w:rFonts w:ascii="宋体" w:hAnsi="宋体" w:cs="宋体"/>
          <w:color w:val="000000"/>
          <w:sz w:val="24"/>
        </w:rPr>
      </w:pPr>
      <w:r>
        <w:rPr>
          <w:rFonts w:hint="eastAsia" w:ascii="宋体" w:hAnsi="宋体" w:cs="宋体"/>
          <w:color w:val="000000"/>
          <w:sz w:val="24"/>
          <w:u w:val="single"/>
        </w:rPr>
        <w:t xml:space="preserve">致（采购代理机构名称）</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（姓名、性别、年龄、身份证号码）在我</w:t>
      </w:r>
      <w:r>
        <w:fldChar w:fldCharType="begin"/>
      </w:r>
      <w:r>
        <w:instrText xml:space="preserve"> HYPERLINK "https://baike.baidu.com/item/%E5%8D%95%E4%BD%8D/32292" \t "_blank" </w:instrText>
      </w:r>
      <w:r>
        <w:fldChar w:fldCharType="separate"/>
      </w:r>
      <w:r>
        <w:rPr>
          <w:rFonts w:hint="eastAsia" w:ascii="宋体" w:hAnsi="宋体" w:cs="宋体"/>
          <w:color w:val="000000"/>
          <w:sz w:val="24"/>
        </w:rPr>
        <w:t xml:space="preserve">单位</w:t>
      </w:r>
      <w:r>
        <w:rPr>
          <w:rFonts w:hint="eastAsia" w:ascii="宋体" w:hAnsi="宋体" w:cs="宋体"/>
          <w:color w:val="000000"/>
          <w:sz w:val="24"/>
        </w:rPr>
        <w:fldChar w:fldCharType="end"/>
      </w:r>
      <w:r>
        <w:rPr>
          <w:rFonts w:hint="eastAsia" w:ascii="宋体" w:hAnsi="宋体" w:cs="宋体"/>
          <w:color w:val="000000"/>
          <w:sz w:val="24"/>
        </w:rPr>
        <w:t xml:space="preserve">任（董事长、总经理等）职务，是我单位的法定代表人。</w:t>
      </w:r>
      <w:r/>
    </w:p>
    <w:p>
      <w:pPr>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特此证明。</w:t>
      </w:r>
      <w:r/>
    </w:p>
    <w:p>
      <w:pPr>
        <w:spacing w:line="360" w:lineRule="auto"/>
        <w:rPr>
          <w:rFonts w:ascii="宋体" w:hAnsi="宋体" w:cs="宋体"/>
          <w:color w:val="000000"/>
          <w:sz w:val="24"/>
        </w:rPr>
      </w:pPr>
      <w:r>
        <w:rPr>
          <w:rFonts w:ascii="宋体" w:hAnsi="宋体" w:cs="宋体"/>
          <w:color w:val="000000"/>
          <w:sz w:val="24"/>
        </w:rPr>
      </w:r>
      <w:r/>
    </w:p>
    <w:p>
      <w:pPr>
        <w:pStyle w:val="1003"/>
        <w:jc w:val="left"/>
        <w:spacing w:line="360" w:lineRule="auto"/>
        <w:tabs>
          <w:tab w:val="left" w:pos="5580" w:leader="none"/>
        </w:tabs>
        <w:rPr>
          <w:rFonts w:hAnsi="宋体" w:eastAsia="宋体" w:cs="宋体"/>
          <w:color w:val="000000"/>
          <w:sz w:val="24"/>
          <w:szCs w:val="24"/>
        </w:rPr>
      </w:pPr>
      <w:r>
        <w:rPr>
          <w:rFonts w:hint="eastAsia" w:hAnsi="宋体" w:eastAsia="宋体" w:cs="宋体"/>
          <w:color w:val="000000"/>
          <w:sz w:val="24"/>
          <w:szCs w:val="24"/>
        </w:rPr>
        <w:t xml:space="preserve">投标单位签章：</w:t>
      </w:r>
      <w:r/>
    </w:p>
    <w:p>
      <w:pPr>
        <w:pStyle w:val="1003"/>
        <w:jc w:val="left"/>
        <w:spacing w:line="360" w:lineRule="auto"/>
        <w:tabs>
          <w:tab w:val="left" w:pos="5580" w:leader="none"/>
        </w:tabs>
        <w:rPr>
          <w:rFonts w:hAnsi="宋体" w:eastAsia="宋体" w:cs="宋体"/>
          <w:color w:val="000000"/>
          <w:sz w:val="24"/>
          <w:szCs w:val="24"/>
        </w:rPr>
      </w:pPr>
      <w:r>
        <w:rPr>
          <w:rFonts w:hint="eastAsia" w:hAnsi="宋体" w:eastAsia="宋体" w:cs="宋体"/>
          <w:color w:val="000000"/>
          <w:sz w:val="24"/>
          <w:szCs w:val="24"/>
        </w:rPr>
        <w:t xml:space="preserve">详细通讯地址：</w:t>
      </w:r>
      <w:r/>
    </w:p>
    <w:p>
      <w:pPr>
        <w:pStyle w:val="1003"/>
        <w:jc w:val="left"/>
        <w:spacing w:line="360" w:lineRule="auto"/>
        <w:tabs>
          <w:tab w:val="left" w:pos="5580" w:leader="none"/>
        </w:tabs>
        <w:rPr>
          <w:rFonts w:hAnsi="宋体" w:eastAsia="宋体" w:cs="宋体"/>
          <w:color w:val="000000"/>
          <w:sz w:val="24"/>
          <w:szCs w:val="24"/>
        </w:rPr>
      </w:pPr>
      <w:r>
        <w:rPr>
          <w:rFonts w:hint="eastAsia" w:hAnsi="宋体" w:eastAsia="宋体" w:cs="宋体"/>
          <w:color w:val="000000"/>
          <w:sz w:val="24"/>
          <w:szCs w:val="24"/>
        </w:rPr>
        <w:t xml:space="preserve">邮 政 编 码 ：</w:t>
      </w:r>
      <w:r/>
    </w:p>
    <w:p>
      <w:pPr>
        <w:pStyle w:val="1003"/>
        <w:jc w:val="left"/>
        <w:spacing w:line="360" w:lineRule="auto"/>
        <w:tabs>
          <w:tab w:val="left" w:pos="5580" w:leader="none"/>
        </w:tabs>
        <w:rPr>
          <w:rFonts w:hAnsi="宋体" w:eastAsia="宋体" w:cs="宋体"/>
          <w:color w:val="000000"/>
          <w:sz w:val="24"/>
          <w:szCs w:val="24"/>
        </w:rPr>
      </w:pPr>
      <w:r>
        <w:rPr>
          <w:rFonts w:hint="eastAsia" w:hAnsi="宋体" w:eastAsia="宋体" w:cs="宋体"/>
          <w:color w:val="000000"/>
          <w:sz w:val="24"/>
          <w:szCs w:val="24"/>
        </w:rPr>
        <w:t xml:space="preserve">传　　　　真：</w:t>
      </w:r>
      <w:r/>
    </w:p>
    <w:p>
      <w:pPr>
        <w:pStyle w:val="1003"/>
        <w:jc w:val="left"/>
        <w:spacing w:line="360" w:lineRule="auto"/>
        <w:tabs>
          <w:tab w:val="left" w:pos="5580" w:leader="none"/>
        </w:tabs>
        <w:rPr>
          <w:rFonts w:hAnsi="宋体" w:eastAsia="宋体" w:cs="宋体"/>
          <w:color w:val="000000"/>
          <w:sz w:val="24"/>
          <w:szCs w:val="24"/>
          <w:u w:val="single"/>
        </w:rPr>
      </w:pPr>
      <w:r>
        <w:rPr>
          <w:rFonts w:hint="eastAsia" w:hAnsi="宋体" w:eastAsia="宋体" w:cs="宋体"/>
          <w:color w:val="000000"/>
          <w:sz w:val="24"/>
          <w:szCs w:val="24"/>
        </w:rPr>
        <w:t xml:space="preserve">电　　　　话：</w:t>
      </w:r>
      <w:r/>
    </w:p>
    <w:p>
      <w:pPr>
        <w:pStyle w:val="1020"/>
        <w:spacing w:before="75" w:beforeAutospacing="0" w:after="75" w:afterAutospacing="0" w:line="360" w:lineRule="auto"/>
        <w:rPr>
          <w:rFonts w:ascii="宋体" w:hAnsi="宋体" w:eastAsia="宋体" w:cs="宋体"/>
        </w:rPr>
      </w:pPr>
      <w:r>
        <w:rPr>
          <w:rFonts w:ascii="宋体" w:hAnsi="宋体" w:eastAsia="宋体" w:cs="宋体"/>
        </w:rPr>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附：法定代表人的身份证正反面复印件</w:t>
      </w:r>
      <w:r/>
    </w:p>
    <w:tbl>
      <w:tblPr>
        <w:tblStyle w:val="801"/>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tcPr>
          <w:p>
            <w:pPr>
              <w:pStyle w:val="1020"/>
              <w:jc w:val="center"/>
              <w:spacing w:beforeAutospacing="0" w:afterAutospacing="0" w:line="360" w:lineRule="auto"/>
              <w:rPr>
                <w:rFonts w:ascii="宋体" w:hAnsi="宋体" w:eastAsia="宋体" w:cs="宋体"/>
              </w:rPr>
            </w:pPr>
            <w:r>
              <w:rPr>
                <w:rStyle w:val="1032"/>
                <w:rFonts w:hint="eastAsia" w:ascii="宋体" w:hAnsi="宋体" w:eastAsia="宋体" w:cs="宋体"/>
              </w:rPr>
              <w:t xml:space="preserve"> </w:t>
            </w:r>
            <w:r/>
          </w:p>
          <w:p>
            <w:pPr>
              <w:pStyle w:val="1020"/>
              <w:jc w:val="center"/>
              <w:spacing w:beforeAutospacing="0" w:afterAutospacing="0" w:line="360" w:lineRule="auto"/>
              <w:rPr>
                <w:rFonts w:ascii="宋体" w:hAnsi="宋体" w:eastAsia="宋体" w:cs="宋体"/>
              </w:rPr>
            </w:pPr>
            <w:r>
              <w:rPr>
                <w:rStyle w:val="1032"/>
                <w:rFonts w:hint="eastAsia" w:ascii="宋体" w:hAnsi="宋体" w:eastAsia="宋体" w:cs="宋体"/>
              </w:rPr>
              <w:t xml:space="preserve">要求：真实、有效、清晰</w:t>
            </w:r>
            <w:r/>
          </w:p>
          <w:p>
            <w:pPr>
              <w:pStyle w:val="1020"/>
              <w:jc w:val="center"/>
              <w:spacing w:beforeAutospacing="0" w:afterAutospacing="0" w:line="360" w:lineRule="auto"/>
              <w:rPr>
                <w:rFonts w:ascii="宋体" w:hAnsi="宋体" w:eastAsia="宋体" w:cs="宋体"/>
              </w:rPr>
            </w:pPr>
            <w:r>
              <w:rPr>
                <w:rStyle w:val="1032"/>
                <w:rFonts w:hint="eastAsia" w:ascii="宋体" w:hAnsi="宋体" w:eastAsia="宋体" w:cs="宋体"/>
              </w:rPr>
              <w:t xml:space="preserve"> </w:t>
            </w:r>
            <w:r/>
          </w:p>
        </w:tc>
      </w:tr>
    </w:tbl>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b/>
          <w:bCs/>
          <w:color w:val="000000"/>
          <w:sz w:val="24"/>
        </w:rPr>
      </w:pPr>
      <w:r>
        <w:rPr>
          <w:rFonts w:hint="eastAsia" w:ascii="宋体" w:hAnsi="宋体" w:cs="宋体"/>
          <w:color w:val="000000"/>
          <w:sz w:val="24"/>
        </w:rPr>
        <w:br w:type="page" w:clear="all"/>
      </w:r>
      <w:r/>
    </w:p>
    <w:p>
      <w:pPr>
        <w:jc w:val="center"/>
        <w:spacing w:line="360" w:lineRule="auto"/>
        <w:rPr>
          <w:rFonts w:ascii="宋体" w:hAnsi="宋体" w:cs="宋体"/>
          <w:color w:val="000000"/>
          <w:sz w:val="24"/>
          <w:lang w:val="zh-CN"/>
        </w:rPr>
        <w:outlineLvl w:val="0"/>
      </w:pPr>
      <w:r>
        <w:rPr>
          <w:rFonts w:hint="eastAsia" w:ascii="宋体" w:hAnsi="宋体" w:cs="宋体"/>
          <w:color w:val="000000"/>
          <w:sz w:val="24"/>
          <w:lang w:val="zh-CN"/>
        </w:rPr>
        <w:t xml:space="preserve">法定代表人授权委托书</w:t>
      </w:r>
      <w:r/>
    </w:p>
    <w:p>
      <w:pPr>
        <w:ind w:firstLine="480"/>
        <w:jc w:val="left"/>
        <w:spacing w:line="360" w:lineRule="auto"/>
        <w:rPr>
          <w:rFonts w:ascii="宋体" w:hAnsi="宋体" w:cs="宋体"/>
          <w:color w:val="000000"/>
          <w:sz w:val="24"/>
          <w:u w:val="single"/>
        </w:rPr>
      </w:pPr>
      <w:r>
        <w:rPr>
          <w:rFonts w:hint="eastAsia" w:ascii="宋体" w:hAnsi="宋体" w:cs="宋体"/>
          <w:color w:val="000000"/>
          <w:sz w:val="24"/>
        </w:rPr>
        <w:t xml:space="preserve">本授权委托书声明：我 </w:t>
      </w:r>
      <w:r>
        <w:rPr>
          <w:rFonts w:hint="eastAsia" w:ascii="宋体" w:hAnsi="宋体" w:cs="宋体"/>
          <w:color w:val="000000"/>
          <w:sz w:val="24"/>
          <w:u w:val="single"/>
        </w:rPr>
        <w:t xml:space="preserve"> ××× （姓名）</w:t>
      </w:r>
      <w:r>
        <w:rPr>
          <w:rFonts w:hint="eastAsia" w:ascii="宋体" w:hAnsi="宋体" w:cs="宋体"/>
          <w:color w:val="000000"/>
          <w:sz w:val="24"/>
        </w:rPr>
        <w:t xml:space="preserve">系</w:t>
      </w:r>
      <w:r>
        <w:rPr>
          <w:rFonts w:hint="eastAsia" w:ascii="宋体" w:hAnsi="宋体" w:cs="宋体"/>
          <w:color w:val="000000"/>
          <w:sz w:val="24"/>
          <w:u w:val="single"/>
        </w:rPr>
        <w:t xml:space="preserve"> ××××（投标单位名称）</w:t>
      </w:r>
      <w:r>
        <w:rPr>
          <w:rFonts w:hint="eastAsia" w:ascii="宋体" w:hAnsi="宋体" w:cs="宋体"/>
          <w:color w:val="000000"/>
          <w:sz w:val="24"/>
        </w:rPr>
        <w:t xml:space="preserve">的法定代表人，现授权委托</w:t>
      </w:r>
      <w:r>
        <w:rPr>
          <w:rFonts w:hint="eastAsia" w:ascii="宋体" w:hAnsi="宋体" w:cs="宋体"/>
          <w:color w:val="000000"/>
          <w:sz w:val="24"/>
          <w:u w:val="single"/>
        </w:rPr>
        <w:t xml:space="preserve"> ×××××× </w:t>
      </w:r>
      <w:r>
        <w:rPr>
          <w:rFonts w:hint="eastAsia" w:ascii="宋体" w:hAnsi="宋体" w:cs="宋体"/>
          <w:color w:val="000000"/>
          <w:sz w:val="24"/>
        </w:rPr>
        <w:t xml:space="preserve">为我单位本项目代理人，以本单位的名义参加</w:t>
      </w:r>
      <w:r>
        <w:rPr>
          <w:rFonts w:hint="eastAsia" w:ascii="宋体" w:hAnsi="宋体" w:cs="宋体"/>
          <w:color w:val="000000"/>
          <w:sz w:val="24"/>
          <w:u w:val="single"/>
        </w:rPr>
        <w:t xml:space="preserve">××××（采购代理机构名称）</w:t>
      </w:r>
      <w:r>
        <w:rPr>
          <w:rFonts w:hint="eastAsia" w:ascii="宋体" w:hAnsi="宋体" w:cs="宋体"/>
          <w:color w:val="000000"/>
          <w:sz w:val="24"/>
        </w:rPr>
        <w:t xml:space="preserve">组织实施的编号为</w:t>
      </w:r>
      <w:r>
        <w:rPr>
          <w:rFonts w:hint="eastAsia" w:ascii="宋体" w:hAnsi="宋体" w:cs="宋体"/>
          <w:color w:val="000000"/>
          <w:sz w:val="24"/>
          <w:u w:val="single"/>
        </w:rPr>
        <w:t xml:space="preserve"> ××××</w:t>
      </w:r>
      <w:r>
        <w:rPr>
          <w:rFonts w:hint="eastAsia" w:ascii="宋体" w:hAnsi="宋体" w:cs="宋体"/>
          <w:color w:val="000000"/>
          <w:sz w:val="24"/>
        </w:rPr>
        <w:t xml:space="preserve">的采购活动。代理人在开标、评标、合同谈判过程中所签署的一切文件和处理与这有关的一切事务，我均予以承认。</w:t>
      </w:r>
      <w:r/>
    </w:p>
    <w:p>
      <w:pPr>
        <w:ind w:firstLine="480"/>
        <w:spacing w:line="360" w:lineRule="auto"/>
        <w:rPr>
          <w:rFonts w:ascii="宋体" w:hAnsi="宋体" w:cs="宋体"/>
          <w:color w:val="000000"/>
          <w:sz w:val="24"/>
        </w:rPr>
      </w:pPr>
      <w:r>
        <w:rPr>
          <w:rFonts w:hint="eastAsia" w:ascii="宋体" w:hAnsi="宋体" w:cs="宋体"/>
          <w:color w:val="000000"/>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cs="宋体"/>
          <w:color w:val="000000"/>
          <w:sz w:val="24"/>
        </w:rPr>
      </w:pPr>
      <w:r>
        <w:rPr>
          <w:rFonts w:hint="eastAsia" w:ascii="宋体" w:hAnsi="宋体" w:cs="宋体"/>
          <w:color w:val="000000"/>
          <w:sz w:val="24"/>
        </w:rPr>
        <w:t xml:space="preserve">代理人无转委托权。特此委托。</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投标单位签章： </w:t>
      </w:r>
      <w:r/>
    </w:p>
    <w:p>
      <w:pPr>
        <w:spacing w:line="360" w:lineRule="auto"/>
        <w:rPr>
          <w:rFonts w:ascii="宋体" w:hAnsi="宋体" w:cs="宋体"/>
          <w:color w:val="000000"/>
          <w:sz w:val="24"/>
        </w:rPr>
      </w:pPr>
      <w:r>
        <w:rPr>
          <w:rFonts w:hint="eastAsia" w:ascii="宋体" w:hAnsi="宋体" w:cs="宋体"/>
          <w:color w:val="000000"/>
          <w:sz w:val="24"/>
        </w:rPr>
        <w:t xml:space="preserve">法定代表人：（签字或签章）</w:t>
      </w:r>
      <w:r/>
    </w:p>
    <w:p>
      <w:pPr>
        <w:spacing w:line="360" w:lineRule="auto"/>
        <w:rPr>
          <w:rFonts w:ascii="宋体" w:hAnsi="宋体" w:cs="宋体"/>
          <w:color w:val="000000"/>
          <w:sz w:val="24"/>
        </w:rPr>
      </w:pPr>
      <w:r>
        <w:rPr>
          <w:rFonts w:hint="eastAsia" w:ascii="宋体" w:hAnsi="宋体" w:cs="宋体"/>
          <w:color w:val="000000"/>
          <w:sz w:val="24"/>
        </w:rPr>
        <w:t xml:space="preserve">代理人：（签字或签章）</w:t>
      </w:r>
      <w:r/>
    </w:p>
    <w:p>
      <w:pPr>
        <w:ind w:right="210" w:firstLine="425"/>
        <w:jc w:val="right"/>
        <w:spacing w:line="360" w:lineRule="auto"/>
        <w:rPr>
          <w:rFonts w:ascii="宋体" w:hAnsi="宋体" w:cs="宋体"/>
          <w:color w:val="000000"/>
          <w:sz w:val="24"/>
          <w:lang w:val="zh-CN"/>
        </w:rPr>
      </w:pPr>
      <w:r>
        <w:rPr>
          <w:rFonts w:ascii="宋体" w:hAnsi="宋体" w:cs="宋体"/>
          <w:color w:val="000000"/>
          <w:sz w:val="24"/>
          <w:lang w:val="zh-CN"/>
        </w:rPr>
      </w:r>
      <w:r/>
    </w:p>
    <w:p>
      <w:pPr>
        <w:ind w:firstLine="425"/>
        <w:jc w:val="center"/>
        <w:spacing w:line="360" w:lineRule="auto"/>
        <w:rPr>
          <w:rFonts w:ascii="宋体" w:hAnsi="宋体" w:cs="宋体"/>
          <w:color w:val="000000"/>
          <w:sz w:val="24"/>
          <w:lang w:val="zh-CN"/>
        </w:rPr>
      </w:pPr>
      <w:r>
        <w:rPr>
          <w:rFonts w:hint="eastAsia" w:ascii="宋体" w:hAnsi="宋体" w:cs="宋体"/>
          <w:color w:val="000000"/>
          <w:sz w:val="24"/>
          <w:lang w:val="zh-CN"/>
        </w:rPr>
        <w:t xml:space="preserve">                                   日期：        年     月     日</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附：法人代表、授权代表的身份证正反面复印件</w:t>
      </w:r>
      <w:r/>
    </w:p>
    <w:tbl>
      <w:tblPr>
        <w:tblStyle w:val="801"/>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tcPr>
          <w:p>
            <w:pPr>
              <w:pStyle w:val="1020"/>
              <w:jc w:val="center"/>
              <w:spacing w:beforeAutospacing="0" w:afterAutospacing="0" w:line="360" w:lineRule="auto"/>
              <w:rPr>
                <w:rFonts w:ascii="宋体" w:hAnsi="宋体" w:eastAsia="宋体" w:cs="宋体"/>
              </w:rPr>
            </w:pPr>
            <w:r>
              <w:rPr>
                <w:rStyle w:val="1032"/>
                <w:rFonts w:hint="eastAsia" w:ascii="宋体" w:hAnsi="宋体" w:eastAsia="宋体" w:cs="宋体"/>
              </w:rPr>
              <w:t xml:space="preserve"> </w:t>
            </w:r>
            <w:r/>
          </w:p>
          <w:p>
            <w:pPr>
              <w:pStyle w:val="1020"/>
              <w:jc w:val="center"/>
              <w:spacing w:beforeAutospacing="0" w:afterAutospacing="0" w:line="360" w:lineRule="auto"/>
              <w:rPr>
                <w:rFonts w:ascii="宋体" w:hAnsi="宋体" w:eastAsia="宋体" w:cs="宋体"/>
              </w:rPr>
            </w:pPr>
            <w:r>
              <w:rPr>
                <w:rStyle w:val="1032"/>
                <w:rFonts w:hint="eastAsia" w:ascii="宋体" w:hAnsi="宋体" w:eastAsia="宋体" w:cs="宋体"/>
              </w:rPr>
              <w:t xml:space="preserve">要求：真实、有效、清晰</w:t>
            </w:r>
            <w:r/>
          </w:p>
          <w:p>
            <w:pPr>
              <w:pStyle w:val="1020"/>
              <w:jc w:val="center"/>
              <w:spacing w:beforeAutospacing="0" w:afterAutospacing="0" w:line="360" w:lineRule="auto"/>
              <w:rPr>
                <w:rFonts w:ascii="宋体" w:hAnsi="宋体" w:eastAsia="宋体" w:cs="宋体"/>
              </w:rPr>
            </w:pPr>
            <w:r>
              <w:rPr>
                <w:rStyle w:val="1032"/>
                <w:rFonts w:hint="eastAsia" w:ascii="宋体" w:hAnsi="宋体" w:eastAsia="宋体" w:cs="宋体"/>
              </w:rPr>
              <w:t xml:space="preserve"> </w:t>
            </w:r>
            <w:r/>
          </w:p>
        </w:tc>
      </w:tr>
    </w:tbl>
    <w:p>
      <w:pPr>
        <w:pStyle w:val="1138"/>
        <w:spacing w:line="360" w:lineRule="auto"/>
        <w:rPr>
          <w:rFonts w:hint="default" w:hAnsi="宋体" w:eastAsia="宋体" w:cs="宋体"/>
          <w:b/>
          <w:color w:val="000000"/>
          <w:sz w:val="24"/>
        </w:rPr>
      </w:pPr>
      <w:r>
        <w:rPr>
          <w:rFonts w:hAnsi="宋体" w:eastAsia="宋体" w:cs="宋体"/>
          <w:b/>
          <w:color w:val="000000"/>
          <w:sz w:val="24"/>
        </w:rPr>
        <w:br w:type="page" w:clear="all"/>
      </w:r>
      <w:bookmarkEnd w:id="24"/>
      <w:r>
        <w:rPr>
          <w:rFonts w:hAnsi="宋体" w:eastAsia="宋体" w:cs="宋体"/>
          <w:b/>
          <w:color w:val="000000"/>
          <w:sz w:val="24"/>
        </w:rPr>
        <w:t xml:space="preserve">2、投标函 （固定格式）                             </w:t>
      </w:r>
      <w:r/>
    </w:p>
    <w:p>
      <w:pPr>
        <w:jc w:val="center"/>
        <w:spacing w:line="360" w:lineRule="auto"/>
        <w:rPr>
          <w:rFonts w:ascii="宋体" w:hAnsi="宋体" w:cs="宋体"/>
          <w:b/>
          <w:color w:val="000000"/>
          <w:sz w:val="24"/>
        </w:rPr>
      </w:pPr>
      <w:r>
        <w:rPr>
          <w:rFonts w:hint="eastAsia" w:ascii="宋体" w:hAnsi="宋体" w:cs="宋体"/>
          <w:b/>
          <w:color w:val="000000"/>
          <w:sz w:val="24"/>
        </w:rPr>
        <w:t xml:space="preserve">投标函</w:t>
      </w:r>
      <w:r/>
    </w:p>
    <w:p>
      <w:pPr>
        <w:spacing w:line="360" w:lineRule="auto"/>
        <w:rPr>
          <w:rFonts w:ascii="宋体" w:hAnsi="宋体" w:cs="宋体"/>
          <w:color w:val="000000"/>
          <w:sz w:val="24"/>
        </w:rPr>
      </w:pPr>
      <w:r>
        <w:rPr>
          <w:rFonts w:hint="eastAsia" w:ascii="宋体" w:hAnsi="宋体" w:cs="宋体"/>
          <w:color w:val="000000"/>
          <w:sz w:val="24"/>
        </w:rPr>
        <w:t xml:space="preserve">      ：</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    我们收到贵公司 号招标文件，经仔细阅读和研究，我们决定参加投标。</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1、我们愿意按照招标文件的一切要求，完成该项目的全部内容。</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2、如果我们的投标书被接受，我们将严格履行招标文件中规定的每一项要求，按期、按质、按量履行合同的义务。</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3、我们已详细审查全部招标文件，包括补充文件(如果有的话)，无任何异议。</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4、我们同意按招标文件中的规定，本投标书的有效期限为开标后</w:t>
      </w:r>
      <w:r>
        <w:rPr>
          <w:rFonts w:hAnsi="宋体" w:eastAsia="宋体" w:cs="宋体"/>
          <w:color w:val="000000"/>
          <w:sz w:val="24"/>
          <w:u w:val="single"/>
        </w:rPr>
        <w:t xml:space="preserve">90</w:t>
      </w:r>
      <w:r>
        <w:rPr>
          <w:rFonts w:hAnsi="宋体" w:eastAsia="宋体" w:cs="宋体"/>
          <w:color w:val="000000"/>
          <w:sz w:val="24"/>
        </w:rPr>
        <w:t xml:space="preserve">天。</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5、我们愿意提供采购单位在招标文件中要求的所有资料。</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6、我们认为你们有权决定中标者，还认为你们有权接受或拒绝所有的投标者。</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7、我们愿意遵守招标公告及招标文件中所列的收费标准。</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8、我们承诺该项投标在开标后的全过程中保持有效，不作任何更改和变动。</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9、如果我方中标，我方愿意按招标文件的规定支付履约保证金等。</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10、我们承诺我公司符合招标文件投标单位须知中“合格投标单位的一般条件、特殊条件”的要求，若与真实情况不符，本公司愿意承担由此而产生的一切后果。</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11、综合说明：</w:t>
      </w:r>
      <w:r/>
    </w:p>
    <w:p>
      <w:pPr>
        <w:pStyle w:val="1138"/>
        <w:ind w:firstLine="420"/>
        <w:spacing w:line="360" w:lineRule="auto"/>
        <w:rPr>
          <w:rFonts w:hint="default" w:hAnsi="宋体" w:eastAsia="宋体" w:cs="宋体"/>
          <w:color w:val="000000"/>
          <w:sz w:val="24"/>
        </w:rPr>
      </w:pPr>
      <w:r>
        <w:rPr>
          <w:rFonts w:hAnsi="宋体" w:eastAsia="宋体" w:cs="宋体"/>
          <w:color w:val="000000"/>
          <w:sz w:val="24"/>
        </w:rPr>
        <w:t xml:space="preserve">（1）伴随服务及配合措施；</w:t>
      </w:r>
      <w:r/>
    </w:p>
    <w:p>
      <w:pPr>
        <w:pStyle w:val="1138"/>
        <w:ind w:firstLine="420"/>
        <w:spacing w:line="360" w:lineRule="auto"/>
        <w:rPr>
          <w:rFonts w:hint="default" w:hAnsi="宋体" w:eastAsia="宋体" w:cs="宋体"/>
          <w:color w:val="000000"/>
          <w:sz w:val="24"/>
        </w:rPr>
      </w:pPr>
      <w:r>
        <w:rPr>
          <w:rFonts w:hAnsi="宋体" w:eastAsia="宋体" w:cs="宋体"/>
          <w:color w:val="000000"/>
          <w:sz w:val="24"/>
        </w:rPr>
        <w:t xml:space="preserve">（2）要求甲方提供的配合；</w:t>
      </w:r>
      <w:r/>
    </w:p>
    <w:p>
      <w:pPr>
        <w:pStyle w:val="1138"/>
        <w:ind w:firstLine="420"/>
        <w:spacing w:line="360" w:lineRule="auto"/>
        <w:rPr>
          <w:rFonts w:hint="default" w:hAnsi="宋体" w:eastAsia="宋体" w:cs="宋体"/>
          <w:color w:val="000000"/>
          <w:sz w:val="24"/>
        </w:rPr>
      </w:pPr>
      <w:r>
        <w:rPr>
          <w:rFonts w:hAnsi="宋体" w:eastAsia="宋体" w:cs="宋体"/>
          <w:color w:val="000000"/>
          <w:sz w:val="24"/>
        </w:rPr>
        <w:t xml:space="preserve">（3）对招标文件有不同意见的偏离说明；</w:t>
      </w:r>
      <w:r/>
    </w:p>
    <w:p>
      <w:pPr>
        <w:pStyle w:val="1138"/>
        <w:ind w:firstLine="420"/>
        <w:spacing w:line="360" w:lineRule="auto"/>
        <w:rPr>
          <w:rFonts w:hint="default" w:hAnsi="宋体" w:eastAsia="宋体" w:cs="宋体"/>
          <w:color w:val="000000"/>
          <w:sz w:val="24"/>
        </w:rPr>
      </w:pPr>
      <w:r>
        <w:rPr>
          <w:rFonts w:hAnsi="宋体" w:eastAsia="宋体" w:cs="宋体"/>
          <w:color w:val="000000"/>
          <w:sz w:val="24"/>
        </w:rPr>
        <w:t xml:space="preserve">（4）</w:t>
      </w:r>
      <w:r>
        <w:rPr>
          <w:rFonts w:hint="eastAsia" w:hAnsi="宋体" w:eastAsia="宋体" w:cs="宋体"/>
          <w:color w:val="000000"/>
          <w:sz w:val="24"/>
          <w:lang w:eastAsia="zh-CN"/>
        </w:rPr>
        <w:t xml:space="preserve">其他</w:t>
      </w:r>
      <w:r>
        <w:rPr>
          <w:rFonts w:hAnsi="宋体" w:eastAsia="宋体" w:cs="宋体"/>
          <w:color w:val="000000"/>
          <w:sz w:val="24"/>
        </w:rPr>
        <w:t xml:space="preserve">说明。</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    所有有关标书的函电，请按下列地址联系：</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单位：                    </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投标单位：（单位盖章）</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联系人：                           </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法定代表人（负责人）或代理人：（签字或盖章）   </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邮政编码：                              年      月     日</w:t>
      </w:r>
      <w:r/>
    </w:p>
    <w:p>
      <w:pPr>
        <w:pStyle w:val="1138"/>
        <w:spacing w:line="360" w:lineRule="auto"/>
        <w:rPr>
          <w:rFonts w:hint="default" w:hAnsi="宋体" w:eastAsia="宋体" w:cs="宋体"/>
          <w:color w:val="000000"/>
          <w:sz w:val="24"/>
        </w:rPr>
      </w:pPr>
      <w:r>
        <w:rPr>
          <w:rFonts w:hAnsi="宋体" w:eastAsia="宋体" w:cs="宋体"/>
          <w:color w:val="000000"/>
          <w:sz w:val="24"/>
        </w:rPr>
        <w:t xml:space="preserve">联系电话：</w:t>
      </w:r>
      <w:r/>
    </w:p>
    <w:p>
      <w:pPr>
        <w:pStyle w:val="1138"/>
        <w:spacing w:line="360" w:lineRule="auto"/>
        <w:rPr>
          <w:rFonts w:hint="default" w:hAnsi="宋体" w:eastAsia="宋体" w:cs="宋体"/>
          <w:b/>
          <w:color w:val="000000"/>
          <w:sz w:val="24"/>
        </w:rPr>
      </w:pPr>
      <w:r>
        <w:rPr>
          <w:rFonts w:hint="default" w:hAnsi="宋体" w:eastAsia="宋体" w:cs="宋体"/>
          <w:b/>
          <w:color w:val="000000"/>
          <w:sz w:val="24"/>
        </w:rPr>
      </w:r>
      <w:r/>
    </w:p>
    <w:p>
      <w:pPr>
        <w:pStyle w:val="1138"/>
        <w:spacing w:line="360" w:lineRule="auto"/>
        <w:rPr>
          <w:rFonts w:hint="default" w:hAnsi="宋体" w:eastAsia="宋体" w:cs="宋体"/>
          <w:b/>
          <w:color w:val="000000"/>
          <w:sz w:val="24"/>
        </w:rPr>
      </w:pPr>
      <w:r>
        <w:rPr>
          <w:rFonts w:hint="default" w:hAnsi="宋体" w:eastAsia="宋体" w:cs="宋体"/>
          <w:b/>
          <w:color w:val="000000"/>
          <w:sz w:val="24"/>
        </w:rPr>
      </w:r>
      <w:r/>
    </w:p>
    <w:p>
      <w:pPr>
        <w:spacing w:line="360" w:lineRule="auto"/>
        <w:rPr>
          <w:rFonts w:ascii="宋体" w:hAnsi="宋体" w:cs="宋体"/>
          <w:color w:val="000000"/>
          <w:spacing w:val="20"/>
          <w:sz w:val="24"/>
          <w:szCs w:val="24"/>
        </w:rPr>
      </w:pPr>
      <w:r>
        <w:rPr>
          <w:rFonts w:hAnsi="宋体" w:eastAsia="宋体" w:cs="宋体"/>
          <w:b/>
          <w:color w:val="000000"/>
          <w:sz w:val="24"/>
        </w:rPr>
        <w:t xml:space="preserve">3、开标一览表</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开标一览表</w:t>
      </w:r>
      <w:r/>
    </w:p>
    <w:p>
      <w:pPr>
        <w:jc w:val="center"/>
        <w:spacing w:line="360" w:lineRule="auto"/>
        <w:rPr>
          <w:rFonts w:ascii="宋体" w:hAnsi="宋体" w:cs="宋体"/>
          <w:color w:val="000000"/>
          <w:spacing w:val="20"/>
          <w:sz w:val="24"/>
        </w:rPr>
      </w:pPr>
      <w:r>
        <w:rPr>
          <w:rFonts w:hint="eastAsia" w:ascii="宋体" w:hAnsi="宋体" w:cs="宋体"/>
          <w:color w:val="000000"/>
          <w:spacing w:val="20"/>
          <w:sz w:val="24"/>
        </w:rPr>
        <w:t xml:space="preserve">（格式）</w:t>
      </w:r>
      <w:r/>
    </w:p>
    <w:p>
      <w:pPr>
        <w:spacing w:line="360" w:lineRule="auto"/>
        <w:rPr>
          <w:rFonts w:ascii="宋体" w:hAnsi="宋体" w:cs="宋体"/>
          <w:color w:val="000000"/>
          <w:spacing w:val="20"/>
          <w:sz w:val="24"/>
        </w:rPr>
      </w:pPr>
      <w:r>
        <w:rPr>
          <w:rFonts w:hint="eastAsia" w:ascii="宋体" w:hAnsi="宋体" w:cs="宋体"/>
          <w:color w:val="000000"/>
          <w:spacing w:val="20"/>
          <w:sz w:val="24"/>
        </w:rPr>
        <w:t xml:space="preserve">                                           招标编号：</w:t>
      </w:r>
      <w:r/>
    </w:p>
    <w:p>
      <w:pPr>
        <w:pStyle w:val="1030"/>
        <w:ind w:firstLine="0"/>
        <w:rPr>
          <w:rFonts w:ascii="宋体" w:hAnsi="宋体" w:cs="宋体"/>
          <w:color w:val="000000"/>
          <w:spacing w:val="20"/>
          <w:szCs w:val="21"/>
        </w:rPr>
      </w:pPr>
      <w:r>
        <w:rPr>
          <w:rFonts w:ascii="宋体" w:hAnsi="宋体" w:cs="宋体"/>
          <w:color w:val="000000"/>
          <w:spacing w:val="20"/>
          <w:szCs w:val="21"/>
        </w:rPr>
      </w:r>
      <w:r/>
    </w:p>
    <w:tbl>
      <w:tblPr>
        <w:tblStyle w:val="801"/>
        <w:tblW w:w="10118" w:type="dxa"/>
        <w:jc w:val="center"/>
        <w:tblLayout w:type="fixed"/>
        <w:tblCellMar>
          <w:left w:w="108" w:type="dxa"/>
          <w:top w:w="0" w:type="dxa"/>
          <w:right w:w="108" w:type="dxa"/>
          <w:bottom w:w="0" w:type="dxa"/>
        </w:tblCellMar>
        <w:tblLook w:val="04A0" w:firstRow="1" w:lastRow="0" w:firstColumn="1" w:lastColumn="0" w:noHBand="0" w:noVBand="1"/>
      </w:tblPr>
      <w:tblGrid>
        <w:gridCol w:w="1589"/>
        <w:gridCol w:w="8529"/>
      </w:tblGrid>
      <w:tr>
        <w:trPr>
          <w:jc w:val="center"/>
          <w:trHeight w:val="633"/>
        </w:trPr>
        <w:tc>
          <w:tcPr>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8529" w:type="dxa"/>
            <w:vAlign w:val="center"/>
            <w:textDirection w:val="lrTb"/>
            <w:noWrap w:val="false"/>
          </w:tcPr>
          <w:p>
            <w:pPr>
              <w:jc w:val="center"/>
              <w:spacing w:line="360" w:lineRule="auto"/>
              <w:widowControl/>
              <w:rPr>
                <w:rFonts w:hint="eastAsia" w:eastAsia="宋体" w:cs="Times New Roman"/>
                <w:color w:val="000000"/>
                <w:szCs w:val="21"/>
                <w:highlight w:val="none"/>
                <w:lang w:eastAsia="zh-CN"/>
              </w:rPr>
            </w:pPr>
            <w:r>
              <w:rPr>
                <w:rFonts w:hint="eastAsia"/>
                <w:color w:val="000000"/>
                <w:sz w:val="21"/>
                <w:szCs w:val="21"/>
                <w:highlight w:val="none"/>
                <w:lang w:eastAsia="zh-CN"/>
              </w:rPr>
              <w:t xml:space="preserve">平望镇2026年工程结算审计</w:t>
            </w:r>
            <w:r>
              <w:rPr>
                <w:rFonts w:hint="eastAsia"/>
                <w:color w:val="000000"/>
                <w:sz w:val="21"/>
                <w:szCs w:val="21"/>
                <w:highlight w:val="none"/>
                <w:lang w:val="en-US" w:eastAsia="zh-CN"/>
              </w:rPr>
              <w:t xml:space="preserve">二</w:t>
            </w:r>
            <w:r>
              <w:rPr>
                <w:rFonts w:hint="eastAsia"/>
                <w:color w:val="000000"/>
                <w:sz w:val="21"/>
                <w:szCs w:val="21"/>
                <w:highlight w:val="none"/>
                <w:lang w:eastAsia="zh-CN"/>
              </w:rPr>
              <w:t xml:space="preserve">标段</w:t>
            </w:r>
            <w:r/>
          </w:p>
        </w:tc>
      </w:tr>
      <w:tr>
        <w:trPr>
          <w:jc w:val="center"/>
          <w:trHeight w:val="651"/>
        </w:trPr>
        <w:tc>
          <w:tcPr>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招标编号</w:t>
            </w:r>
            <w:r/>
          </w:p>
        </w:tc>
        <w:tc>
          <w:tcPr>
            <w:tcBorders>
              <w:top w:val="single" w:color="auto" w:sz="4" w:space="0"/>
              <w:left w:val="none" w:color="000000" w:sz="4" w:space="0"/>
              <w:bottom w:val="single" w:color="auto" w:sz="4" w:space="0"/>
              <w:right w:val="single" w:color="auto" w:sz="4" w:space="0"/>
            </w:tcBorders>
            <w:tcW w:w="8529" w:type="dxa"/>
            <w:vAlign w:val="center"/>
            <w:textDirection w:val="lrTb"/>
            <w:noWrap w:val="false"/>
          </w:tcPr>
          <w:p>
            <w:pPr>
              <w:jc w:val="center"/>
              <w:spacing w:line="360" w:lineRule="auto"/>
              <w:widowControl/>
              <w:rPr>
                <w:rFonts w:hint="eastAsia" w:eastAsia="宋体" w:cs="Times New Roman"/>
                <w:color w:val="000000"/>
                <w:szCs w:val="21"/>
                <w:highlight w:val="none"/>
                <w:lang w:eastAsia="zh-CN"/>
              </w:rPr>
            </w:pPr>
            <w:r>
              <w:rPr>
                <w:rFonts w:hint="eastAsia"/>
                <w:color w:val="000000"/>
                <w:sz w:val="21"/>
                <w:szCs w:val="21"/>
                <w:highlight w:val="none"/>
                <w:lang w:eastAsia="zh-CN"/>
              </w:rPr>
              <w:t xml:space="preserve">JSZC-320509-GZGX-G2026-0002</w:t>
            </w:r>
            <w:r/>
          </w:p>
        </w:tc>
      </w:tr>
      <w:tr>
        <w:trPr>
          <w:jc w:val="center"/>
          <w:trHeight w:val="651"/>
        </w:trPr>
        <w:tc>
          <w:tcPr>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spacing w:line="360" w:lineRule="auto"/>
              <w:widowControl/>
              <w:rPr>
                <w:rFonts w:hint="eastAsia" w:ascii="宋体" w:hAnsi="宋体" w:cs="宋体"/>
                <w:color w:val="000000"/>
                <w:sz w:val="21"/>
                <w:szCs w:val="21"/>
                <w:highlight w:val="none"/>
              </w:rPr>
            </w:pPr>
            <w:r>
              <w:rPr>
                <w:rFonts w:hint="eastAsia"/>
                <w:color w:val="000000"/>
                <w:sz w:val="21"/>
                <w:szCs w:val="21"/>
                <w:highlight w:val="none"/>
                <w:lang w:eastAsia="zh-CN"/>
              </w:rPr>
              <w:t xml:space="preserve">标段号</w:t>
            </w:r>
            <w:r/>
          </w:p>
        </w:tc>
        <w:tc>
          <w:tcPr>
            <w:tcBorders>
              <w:top w:val="single" w:color="auto" w:sz="4" w:space="0"/>
              <w:left w:val="none" w:color="000000" w:sz="4" w:space="0"/>
              <w:bottom w:val="single" w:color="auto" w:sz="4" w:space="0"/>
              <w:right w:val="single" w:color="auto" w:sz="4" w:space="0"/>
            </w:tcBorders>
            <w:tcW w:w="8529" w:type="dxa"/>
            <w:vAlign w:val="center"/>
            <w:textDirection w:val="lrTb"/>
            <w:noWrap w:val="false"/>
          </w:tcPr>
          <w:p>
            <w:pPr>
              <w:jc w:val="center"/>
              <w:spacing w:line="360" w:lineRule="auto"/>
              <w:widowControl/>
              <w:rPr>
                <w:rFonts w:hint="eastAsia"/>
                <w:color w:val="000000"/>
                <w:sz w:val="21"/>
                <w:szCs w:val="21"/>
                <w:highlight w:val="none"/>
                <w:lang w:eastAsia="zh-CN"/>
              </w:rPr>
            </w:pPr>
            <w:r>
              <w:rPr>
                <w:rFonts w:hint="eastAsia"/>
                <w:color w:val="000000"/>
                <w:sz w:val="21"/>
                <w:szCs w:val="21"/>
                <w:highlight w:val="none"/>
                <w:lang w:eastAsia="zh-CN"/>
              </w:rPr>
              <w:t xml:space="preserve">第</w:t>
            </w:r>
            <w:r>
              <w:rPr>
                <w:rFonts w:hint="eastAsia"/>
                <w:color w:val="000000"/>
                <w:sz w:val="21"/>
                <w:szCs w:val="21"/>
                <w:highlight w:val="none"/>
                <w:u w:val="single"/>
                <w:lang w:val="en-US" w:eastAsia="zh-CN"/>
              </w:rPr>
              <w:t xml:space="preserve">    </w:t>
            </w:r>
            <w:r>
              <w:rPr>
                <w:rFonts w:hint="eastAsia"/>
                <w:color w:val="000000"/>
                <w:sz w:val="21"/>
                <w:szCs w:val="21"/>
                <w:highlight w:val="none"/>
                <w:u w:val="none"/>
                <w:lang w:val="en-US" w:eastAsia="zh-CN"/>
              </w:rPr>
              <w:t xml:space="preserve">标段</w:t>
            </w:r>
            <w:r/>
          </w:p>
        </w:tc>
      </w:tr>
      <w:tr>
        <w:trPr>
          <w:jc w:val="center"/>
          <w:trHeight w:val="702"/>
        </w:trPr>
        <w:tc>
          <w:tcPr>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spacing w:line="360" w:lineRule="auto"/>
              <w:widowControl/>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优惠率</w:t>
            </w:r>
            <w:r/>
          </w:p>
        </w:tc>
        <w:tc>
          <w:tcPr>
            <w:tcBorders>
              <w:top w:val="single" w:color="auto" w:sz="4" w:space="0"/>
              <w:left w:val="none" w:color="000000" w:sz="4" w:space="0"/>
              <w:bottom w:val="single" w:color="auto" w:sz="4" w:space="0"/>
              <w:right w:val="single" w:color="auto" w:sz="4" w:space="0"/>
            </w:tcBorders>
            <w:tcW w:w="8529" w:type="dxa"/>
            <w:vAlign w:val="center"/>
            <w:textDirection w:val="lrTb"/>
            <w:noWrap w:val="false"/>
          </w:tcPr>
          <w:p>
            <w:pPr>
              <w:jc w:val="center"/>
              <w:spacing w:line="360" w:lineRule="auto"/>
              <w:widowControl/>
              <w:rPr>
                <w:rFonts w:hint="default"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lang w:val="en-US" w:eastAsia="zh-CN"/>
              </w:rPr>
              <w:t xml:space="preserve">%</w:t>
            </w:r>
            <w:r/>
          </w:p>
        </w:tc>
      </w:tr>
    </w:tbl>
    <w:p>
      <w:pPr>
        <w:pStyle w:val="1075"/>
        <w:ind w:left="0" w:firstLine="0"/>
        <w:spacing w:line="360" w:lineRule="auto"/>
        <w:rPr>
          <w:rFonts w:hAnsi="宋体" w:cs="宋体"/>
          <w:color w:val="000000"/>
          <w:sz w:val="24"/>
          <w:szCs w:val="24"/>
        </w:rPr>
      </w:pPr>
      <w:r>
        <w:rPr>
          <w:rFonts w:hAnsi="宋体" w:cs="宋体"/>
          <w:color w:val="000000"/>
          <w:sz w:val="24"/>
          <w:szCs w:val="24"/>
        </w:rPr>
      </w:r>
      <w:r/>
    </w:p>
    <w:p>
      <w:pPr>
        <w:rPr>
          <w:rFonts w:hAnsi="宋体" w:cs="宋体"/>
          <w:color w:val="000000"/>
          <w:sz w:val="24"/>
          <w:szCs w:val="24"/>
        </w:rPr>
      </w:pPr>
      <w:r>
        <w:rPr>
          <w:rFonts w:hAnsi="宋体" w:cs="宋体"/>
          <w:color w:val="000000"/>
          <w:sz w:val="24"/>
          <w:szCs w:val="24"/>
        </w:rPr>
      </w:r>
      <w:r/>
    </w:p>
    <w:p>
      <w:pPr>
        <w:ind w:firstLine="480"/>
        <w:spacing w:line="44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注：</w:t>
      </w:r>
      <w:r/>
    </w:p>
    <w:p>
      <w:pPr>
        <w:ind w:firstLine="480"/>
        <w:spacing w:line="44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投标报价包含为本项目实施所需全部费用，涵盖通讯、办公设备、人工、保险、劳保、利润、税金、政策性文件规定及合同包含的所有风险、责任等一切费用。</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eastAsia="zh-CN"/>
        </w:rPr>
        <w:t xml:space="preserve">优惠率说明：优惠率为报价下浮比例，若优惠率为5%，则结算折扣率为95%，结算时按</w:t>
      </w:r>
      <w:r>
        <w:rPr>
          <w:rFonts w:hint="eastAsia" w:eastAsia="宋体" w:cs="宋体"/>
          <w:b/>
          <w:bCs/>
          <w:color w:val="000000"/>
          <w:sz w:val="24"/>
          <w:szCs w:val="24"/>
          <w:highlight w:val="none"/>
          <w:lang w:val="en-US" w:eastAsia="zh-CN"/>
        </w:rPr>
        <w:t xml:space="preserve">价格</w:t>
      </w:r>
      <w:r>
        <w:rPr>
          <w:rFonts w:hint="eastAsia" w:ascii="宋体" w:hAnsi="宋体" w:eastAsia="宋体" w:cs="宋体"/>
          <w:b/>
          <w:bCs/>
          <w:color w:val="000000"/>
          <w:sz w:val="24"/>
          <w:szCs w:val="24"/>
          <w:highlight w:val="none"/>
          <w:lang w:val="zh-CN" w:eastAsia="zh-CN"/>
        </w:rPr>
        <w:t xml:space="preserve">的95%执行。</w:t>
      </w:r>
      <w:r/>
    </w:p>
    <w:p>
      <w:pPr>
        <w:ind w:firstLine="482"/>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spacing w:line="440" w:lineRule="exact"/>
        <w:shd w:val="clear" w:color="auto" w:fill="ffffff"/>
        <w:rPr>
          <w:rFonts w:hint="eastAsia"/>
          <w:color w:val="000000"/>
          <w:sz w:val="24"/>
          <w:szCs w:val="24"/>
          <w:highlight w:val="none"/>
        </w:rPr>
      </w:pPr>
      <w:r>
        <w:rPr>
          <w:rFonts w:hint="eastAsia"/>
          <w:color w:val="000000"/>
          <w:sz w:val="24"/>
          <w:szCs w:val="24"/>
          <w:highlight w:val="none"/>
        </w:rPr>
      </w:r>
      <w:r/>
    </w:p>
    <w:p>
      <w:pPr>
        <w:spacing w:line="440" w:lineRule="exact"/>
        <w:shd w:val="clear" w:color="auto" w:fill="ffffff"/>
        <w:rPr>
          <w:rFonts w:cs="Times New Roman"/>
          <w:color w:val="000000"/>
          <w:sz w:val="24"/>
          <w:szCs w:val="24"/>
          <w:highlight w:val="none"/>
        </w:rPr>
      </w:pPr>
      <w:r>
        <w:rPr>
          <w:rFonts w:hint="eastAsia"/>
          <w:color w:val="000000"/>
          <w:sz w:val="24"/>
          <w:szCs w:val="24"/>
          <w:highlight w:val="none"/>
        </w:rPr>
        <w:t xml:space="preserve">投标方：（单位盖章）</w:t>
      </w:r>
      <w:r/>
    </w:p>
    <w:p>
      <w:pPr>
        <w:spacing w:line="440" w:lineRule="exact"/>
        <w:shd w:val="clear" w:color="auto" w:fill="ffffff"/>
        <w:rPr>
          <w:rFonts w:cs="Times New Roman"/>
          <w:color w:val="000000"/>
          <w:sz w:val="24"/>
          <w:szCs w:val="24"/>
          <w:highlight w:val="none"/>
        </w:rPr>
      </w:pPr>
      <w:r>
        <w:rPr>
          <w:rFonts w:hint="eastAsia"/>
          <w:color w:val="000000"/>
          <w:sz w:val="24"/>
          <w:szCs w:val="24"/>
          <w:highlight w:val="none"/>
        </w:rPr>
        <w:t xml:space="preserve">法定代表人或代理人：（签字或盖章）</w:t>
      </w:r>
      <w:r/>
    </w:p>
    <w:p>
      <w:pPr>
        <w:spacing w:line="440" w:lineRule="exact"/>
        <w:shd w:val="clear" w:color="auto" w:fill="ffffff"/>
        <w:rPr>
          <w:rFonts w:cs="Times New Roman"/>
          <w:color w:val="000000"/>
          <w:sz w:val="24"/>
          <w:szCs w:val="24"/>
          <w:highlight w:val="none"/>
        </w:rPr>
      </w:pPr>
      <w:r>
        <w:rPr>
          <w:rFonts w:hint="eastAsia"/>
          <w:color w:val="000000"/>
          <w:sz w:val="24"/>
          <w:szCs w:val="24"/>
          <w:highlight w:val="none"/>
        </w:rPr>
        <w:t xml:space="preserve">日期：    年   月   日</w:t>
      </w:r>
      <w:r/>
    </w:p>
    <w:p>
      <w:pPr>
        <w:rPr>
          <w:rFonts w:hint="eastAsia"/>
          <w:b/>
          <w:bCs/>
          <w:color w:val="000000"/>
          <w:sz w:val="24"/>
          <w:szCs w:val="24"/>
          <w:highlight w:val="none"/>
        </w:rPr>
      </w:pPr>
      <w:r>
        <w:rPr>
          <w:rFonts w:hint="eastAsia"/>
          <w:b/>
          <w:bCs/>
          <w:color w:val="000000"/>
          <w:sz w:val="24"/>
          <w:szCs w:val="24"/>
          <w:highlight w:val="none"/>
        </w:rPr>
      </w:r>
      <w:r/>
    </w:p>
    <w:p>
      <w:pPr>
        <w:rPr>
          <w:rFonts w:hint="eastAsia"/>
          <w:b/>
          <w:bCs/>
          <w:color w:val="000000"/>
          <w:sz w:val="24"/>
          <w:szCs w:val="24"/>
          <w:highlight w:val="none"/>
        </w:rPr>
      </w:pPr>
      <w:r>
        <w:rPr>
          <w:rFonts w:hint="eastAsia"/>
          <w:b/>
          <w:bCs/>
          <w:color w:val="000000"/>
          <w:sz w:val="24"/>
          <w:szCs w:val="24"/>
          <w:highlight w:val="none"/>
        </w:rPr>
      </w:r>
      <w:r/>
    </w:p>
    <w:p>
      <w:pPr>
        <w:pStyle w:val="1110"/>
        <w:ind w:firstLine="696"/>
        <w:spacing w:line="360" w:lineRule="auto"/>
        <w:rPr>
          <w:rFonts w:hAnsi="宋体" w:eastAsia="宋体" w:cs="宋体"/>
          <w:color w:val="000000"/>
          <w:sz w:val="24"/>
          <w:szCs w:val="24"/>
        </w:rPr>
      </w:pPr>
      <w:r>
        <w:rPr>
          <w:rFonts w:hAnsi="宋体" w:eastAsia="宋体" w:cs="宋体"/>
          <w:color w:val="000000"/>
          <w:sz w:val="24"/>
          <w:szCs w:val="24"/>
        </w:rPr>
      </w:r>
      <w:r/>
    </w:p>
    <w:p>
      <w:pPr>
        <w:jc w:val="left"/>
        <w:spacing w:line="360" w:lineRule="auto"/>
        <w:rPr>
          <w:rFonts w:hint="eastAsia" w:hAnsi="宋体" w:cs="宋体"/>
          <w:b/>
          <w:color w:val="000000"/>
          <w:sz w:val="24"/>
        </w:rPr>
      </w:pPr>
      <w:r>
        <w:rPr>
          <w:rFonts w:hint="eastAsia" w:hAnsi="宋体" w:cs="宋体"/>
          <w:b/>
          <w:color w:val="000000"/>
          <w:sz w:val="24"/>
        </w:rPr>
        <w:br w:type="page" w:clear="all"/>
      </w:r>
      <w:r/>
    </w:p>
    <w:p>
      <w:pPr>
        <w:numPr>
          <w:ilvl w:val="0"/>
          <w:numId w:val="13"/>
        </w:numPr>
        <w:keepLines w:val="0"/>
        <w:keepNext w:val="0"/>
        <w:pageBreakBefore w:val="0"/>
        <w:spacing w:line="400" w:lineRule="exact"/>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关于投标报价合理性的澄清说明</w:t>
      </w:r>
      <w:r/>
    </w:p>
    <w:p>
      <w:pPr>
        <w:pStyle w:val="807"/>
        <w:numPr>
          <w:ilvl w:val="0"/>
          <w:numId w:val="0"/>
        </w:numPr>
        <w:rPr>
          <w:rFonts w:hint="eastAsia"/>
          <w:lang w:val="en-US" w:eastAsia="zh-CN"/>
        </w:rPr>
      </w:pPr>
      <w:r>
        <w:rPr>
          <w:rFonts w:hint="eastAsia"/>
          <w:lang w:val="en-US" w:eastAsia="zh-CN"/>
        </w:rPr>
      </w:r>
      <w:r/>
    </w:p>
    <w:p>
      <w:pPr>
        <w:jc w:val="center"/>
        <w:keepLines w:val="0"/>
        <w:keepNext w:val="0"/>
        <w:pageBreakBefore w:val="0"/>
        <w:spacing w:line="400" w:lineRule="exact"/>
        <w:rPr>
          <w:rFonts w:hint="default" w:ascii="宋体" w:hAnsi="宋体" w:eastAsia="宋体" w:cs="宋体"/>
          <w:b/>
          <w:bCs/>
          <w:color w:val="000000"/>
          <w:sz w:val="24"/>
          <w:szCs w:val="24"/>
        </w:rPr>
        <w:outlineLvl w:val="9"/>
      </w:pPr>
      <w:r>
        <w:rPr>
          <w:rFonts w:hint="default" w:ascii="宋体" w:hAnsi="宋体" w:eastAsia="宋体" w:cs="宋体"/>
          <w:b/>
          <w:bCs/>
          <w:color w:val="000000"/>
          <w:sz w:val="24"/>
          <w:szCs w:val="24"/>
        </w:rPr>
        <w:t xml:space="preserve">关于</w:t>
      </w:r>
      <w:r>
        <w:rPr>
          <w:rFonts w:hint="eastAsia" w:ascii="宋体" w:hAnsi="宋体" w:eastAsia="宋体" w:cs="宋体"/>
          <w:b/>
          <w:bCs/>
          <w:color w:val="000000"/>
          <w:sz w:val="24"/>
          <w:szCs w:val="24"/>
        </w:rPr>
        <w:t xml:space="preserve">投标报价合理性</w:t>
      </w:r>
      <w:r>
        <w:rPr>
          <w:rFonts w:hint="default" w:ascii="宋体" w:hAnsi="宋体" w:eastAsia="宋体" w:cs="宋体"/>
          <w:b/>
          <w:bCs/>
          <w:color w:val="000000"/>
          <w:sz w:val="24"/>
          <w:szCs w:val="24"/>
        </w:rPr>
        <w:t xml:space="preserve">的</w:t>
      </w:r>
      <w:r>
        <w:rPr>
          <w:rFonts w:hint="eastAsia" w:ascii="宋体" w:hAnsi="宋体" w:eastAsia="宋体" w:cs="宋体"/>
          <w:b/>
          <w:bCs/>
          <w:color w:val="000000"/>
          <w:sz w:val="24"/>
          <w:szCs w:val="24"/>
        </w:rPr>
        <w:t xml:space="preserve">澄清说明</w:t>
      </w:r>
      <w:r/>
    </w:p>
    <w:p>
      <w:pPr>
        <w:ind w:left="0" w:firstLine="720"/>
        <w:jc w:val="left"/>
        <w:keepLines w:val="0"/>
        <w:keepNext w:val="0"/>
        <w:pageBreakBefore w:val="0"/>
        <w:spacing w:line="400" w:lineRule="exact"/>
        <w:widowControl/>
        <w:rPr>
          <w:rFonts w:hint="default" w:ascii="宋体" w:hAnsi="宋体" w:eastAsia="宋体" w:cs="宋体"/>
          <w:sz w:val="24"/>
          <w:szCs w:val="24"/>
        </w:rPr>
        <w:outlineLvl w:val="9"/>
      </w:pPr>
      <w:r>
        <w:rPr>
          <w:rFonts w:hint="default" w:ascii="宋体" w:hAnsi="宋体" w:eastAsia="宋体" w:cs="宋体"/>
          <w:sz w:val="24"/>
          <w:szCs w:val="24"/>
        </w:rPr>
        <w:t xml:space="preserve">：</w:t>
      </w:r>
      <w:r/>
    </w:p>
    <w:p>
      <w:pPr>
        <w:ind w:left="0" w:firstLine="420"/>
        <w:jc w:val="both"/>
        <w:keepLines w:val="0"/>
        <w:keepNext w:val="0"/>
        <w:pageBreakBefore w:val="0"/>
        <w:spacing w:line="400" w:lineRule="exact"/>
        <w:rPr>
          <w:rFonts w:hint="default" w:ascii="宋体" w:hAnsi="宋体" w:eastAsia="宋体" w:cs="宋体"/>
          <w:sz w:val="24"/>
          <w:szCs w:val="24"/>
        </w:rPr>
        <w:outlineLvl w:val="9"/>
      </w:pPr>
      <w:r>
        <w:rPr>
          <w:rFonts w:hint="default" w:ascii="宋体" w:hAnsi="宋体" w:eastAsia="宋体" w:cs="Times New Roman"/>
          <w:sz w:val="24"/>
          <w:szCs w:val="24"/>
        </w:rPr>
        <w:t xml:space="preserve">本公司愿就由贵</w:t>
      </w:r>
      <w:r>
        <w:rPr>
          <w:rFonts w:hint="eastAsia" w:ascii="宋体" w:hAnsi="宋体" w:eastAsia="宋体" w:cs="Times New Roman"/>
          <w:sz w:val="24"/>
          <w:szCs w:val="24"/>
          <w:lang w:eastAsia="zh-CN"/>
        </w:rPr>
        <w:t xml:space="preserve">公司</w:t>
      </w:r>
      <w:r>
        <w:rPr>
          <w:rFonts w:hint="default" w:ascii="宋体" w:hAnsi="宋体" w:eastAsia="宋体" w:cs="Times New Roman"/>
          <w:sz w:val="24"/>
          <w:szCs w:val="24"/>
        </w:rPr>
        <w:t xml:space="preserve">组织实施的编号为</w:t>
      </w:r>
      <w:r>
        <w:rPr>
          <w:rFonts w:hint="default" w:ascii="宋体" w:hAnsi="宋体" w:eastAsia="宋体" w:cs="Times New Roman"/>
          <w:sz w:val="24"/>
          <w:szCs w:val="24"/>
          <w:u w:val="single"/>
        </w:rPr>
        <w:t xml:space="preserve">              </w:t>
      </w:r>
      <w:r>
        <w:rPr>
          <w:rFonts w:hint="default" w:ascii="宋体" w:hAnsi="宋体" w:eastAsia="宋体" w:cs="Times New Roman"/>
          <w:sz w:val="24"/>
          <w:szCs w:val="24"/>
        </w:rPr>
        <w:t xml:space="preserve">号（</w:t>
      </w:r>
      <w:r>
        <w:rPr>
          <w:rFonts w:hint="eastAsia" w:ascii="宋体" w:hAnsi="宋体" w:eastAsia="宋体" w:cs="Times New Roman"/>
          <w:sz w:val="24"/>
          <w:szCs w:val="24"/>
        </w:rPr>
        <w:t xml:space="preserve">项目</w:t>
      </w:r>
      <w:r>
        <w:rPr>
          <w:rFonts w:hint="default" w:ascii="宋体" w:hAnsi="宋体" w:eastAsia="宋体" w:cs="Times New Roman"/>
          <w:sz w:val="24"/>
          <w:szCs w:val="24"/>
        </w:rPr>
        <w:t xml:space="preserve">编号）的招标活动进行投标</w:t>
      </w:r>
      <w:r>
        <w:rPr>
          <w:rFonts w:hint="eastAsia" w:ascii="宋体" w:hAnsi="宋体" w:eastAsia="宋体" w:cs="Times New Roman"/>
          <w:sz w:val="24"/>
          <w:szCs w:val="24"/>
        </w:rPr>
        <w:t xml:space="preserve">，对于本公司的投标报价合理性作出说明如下：</w:t>
      </w:r>
      <w:r/>
    </w:p>
    <w:tbl>
      <w:tblPr>
        <w:tblStyle w:val="801"/>
        <w:tblW w:w="8953" w:type="dxa"/>
        <w:tblInd w:w="-1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53"/>
      </w:tblGrid>
      <w:tr>
        <w:trPr>
          <w:trHeight w:val="3940"/>
        </w:trPr>
        <w:tc>
          <w:tcPr>
            <w:tcW w:w="8953" w:type="dxa"/>
            <w:vAlign w:val="center"/>
            <w:textDirection w:val="lrTb"/>
            <w:noWrap w:val="false"/>
          </w:tcPr>
          <w:p>
            <w:pPr>
              <w:ind w:left="0"/>
              <w:spacing w:line="600" w:lineRule="auto"/>
              <w:widowControl w:val="off"/>
              <w:rPr>
                <w:rFonts w:hint="default" w:ascii="宋体" w:hAnsi="宋体" w:eastAsia="宋体" w:cs="宋体"/>
                <w:b/>
                <w:sz w:val="24"/>
                <w:szCs w:val="24"/>
                <w:shd w:val="pct10" w:color="auto" w:fill="ffffff"/>
              </w:rPr>
            </w:pPr>
            <w:r>
              <w:rPr>
                <w:rFonts w:hint="eastAsia" w:ascii="宋体" w:hAnsi="宋体" w:eastAsia="宋体" w:cs="宋体"/>
                <w:b/>
                <w:sz w:val="24"/>
                <w:szCs w:val="24"/>
              </w:rPr>
              <w:t xml:space="preserve">投标人应当根据实际情况自拟答复并根据评标委员会关于澄清的要求提供相关证明材料作为附件。</w:t>
            </w:r>
            <w:r/>
          </w:p>
        </w:tc>
      </w:tr>
    </w:tbl>
    <w:p>
      <w:pPr>
        <w:ind w:left="0" w:firstLine="420"/>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lang w:val="zh-CN"/>
        </w:rPr>
        <w:outlineLvl w:val="9"/>
      </w:pPr>
      <w:r/>
      <w:bookmarkStart w:id="25" w:name="OLE_LINK8"/>
      <w:r>
        <w:rPr>
          <w:rFonts w:hint="eastAsia" w:ascii="宋体" w:hAnsi="宋体" w:eastAsia="宋体" w:cs="Times New Roman"/>
          <w:b/>
          <w:bCs/>
          <w:color w:val="000000"/>
          <w:sz w:val="24"/>
          <w:szCs w:val="24"/>
          <w:highlight w:val="none"/>
          <w:lang w:val="zh-CN"/>
        </w:rPr>
        <w:t xml:space="preserve">备注：根据招标文件第二章“投标人须知”第2</w:t>
      </w:r>
      <w:r>
        <w:rPr>
          <w:rFonts w:hint="eastAsia" w:ascii="宋体" w:hAnsi="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lang w:val="zh-CN"/>
        </w:rPr>
        <w:t xml:space="preserve">.</w:t>
      </w:r>
      <w:r>
        <w:rPr>
          <w:rFonts w:hint="eastAsia" w:ascii="宋体" w:hAnsi="宋体" w:cs="Times New Roman"/>
          <w:b/>
          <w:bCs/>
          <w:color w:val="000000"/>
          <w:sz w:val="24"/>
          <w:szCs w:val="24"/>
          <w:highlight w:val="none"/>
          <w:lang w:val="en-US" w:eastAsia="zh-CN"/>
        </w:rPr>
        <w:t xml:space="preserve">6</w:t>
      </w:r>
      <w:r>
        <w:rPr>
          <w:rFonts w:hint="eastAsia" w:ascii="宋体" w:hAnsi="宋体" w:eastAsia="宋体" w:cs="Times New Roman"/>
          <w:b/>
          <w:bCs/>
          <w:color w:val="000000"/>
          <w:sz w:val="24"/>
          <w:szCs w:val="24"/>
          <w:highlight w:val="none"/>
          <w:lang w:val="zh-CN"/>
        </w:rPr>
        <w:t xml:space="preserve">条要求，当政府采购评审中出现供应商“</w:t>
      </w:r>
      <w:r>
        <w:rPr>
          <w:rFonts w:hint="eastAsia" w:ascii="宋体" w:hAnsi="宋体" w:eastAsia="宋体" w:cs="Times New Roman"/>
          <w:b/>
          <w:bCs/>
          <w:color w:val="000000"/>
          <w:sz w:val="24"/>
          <w:szCs w:val="24"/>
          <w:highlight w:val="none"/>
          <w:lang w:val="en-US" w:eastAsia="zh-CN"/>
        </w:rPr>
        <w:t xml:space="preserve">投标（响应）报价低于全部通过符合性审查供应商投标（响应）报价平均值50%的</w:t>
      </w:r>
      <w:r>
        <w:rPr>
          <w:rFonts w:hint="eastAsia" w:ascii="宋体" w:hAnsi="宋体" w:eastAsia="宋体" w:cs="Times New Roman"/>
          <w:b/>
          <w:bCs/>
          <w:color w:val="000000"/>
          <w:sz w:val="24"/>
          <w:szCs w:val="24"/>
          <w:highlight w:val="none"/>
          <w:lang w:val="zh-CN"/>
        </w:rPr>
        <w:t xml:space="preserve">”或者“</w:t>
      </w:r>
      <w:r>
        <w:rPr>
          <w:rFonts w:hint="eastAsia" w:ascii="宋体" w:hAnsi="宋体" w:eastAsia="宋体" w:cs="Times New Roman"/>
          <w:b/>
          <w:bCs/>
          <w:color w:val="000000"/>
          <w:sz w:val="24"/>
          <w:szCs w:val="24"/>
          <w:highlight w:val="none"/>
          <w:lang w:val="en-US" w:eastAsia="zh-CN"/>
        </w:rPr>
        <w:t xml:space="preserve">投标（响应）报价低于通过符合性审查的次低报价供应商投标（响应）报价50%的</w:t>
      </w:r>
      <w:r>
        <w:rPr>
          <w:rFonts w:hint="eastAsia" w:ascii="宋体" w:hAnsi="宋体" w:eastAsia="宋体" w:cs="Times New Roman"/>
          <w:b/>
          <w:bCs/>
          <w:color w:val="000000"/>
          <w:sz w:val="24"/>
          <w:szCs w:val="24"/>
          <w:highlight w:val="none"/>
          <w:lang w:val="zh-CN"/>
        </w:rPr>
        <w:t xml:space="preserve">”或者“</w:t>
      </w:r>
      <w:r>
        <w:rPr>
          <w:rFonts w:hint="eastAsia" w:ascii="宋体" w:hAnsi="宋体" w:eastAsia="宋体" w:cs="Times New Roman"/>
          <w:b/>
          <w:bCs/>
          <w:color w:val="000000"/>
          <w:sz w:val="24"/>
          <w:szCs w:val="24"/>
          <w:highlight w:val="none"/>
          <w:lang w:val="en-US" w:eastAsia="zh-CN"/>
        </w:rPr>
        <w:t xml:space="preserve">投标（响应）报价低于采购项目最高限价45%的</w:t>
      </w:r>
      <w:r>
        <w:rPr>
          <w:rFonts w:hint="eastAsia" w:ascii="宋体" w:hAnsi="宋体" w:eastAsia="宋体" w:cs="Times New Roman"/>
          <w:b/>
          <w:bCs/>
          <w:color w:val="000000"/>
          <w:sz w:val="24"/>
          <w:szCs w:val="24"/>
          <w:highlight w:val="none"/>
          <w:lang w:val="zh-CN"/>
        </w:rPr>
        <w:t xml:space="preserve">”或者“评审委员会基于专业判断，认为供应商报价过低，有可能影响产品质量或者不能诚信履约的其他情形”时，评标委员会应当要求相关供应商在评审现场合理时间内，对投标价格进行解释，并提供项目具体成本测算等与报价合理性相关的书面说明及必要证明材料，包括但不限于原材料成本、人工成本、制造费用等。若投标供应商未能提供书面说明及证明材料，或者所提供的书面说明、证明材料无法证明其报价合理性的，评标委员会应当将其按无效投标处理。</w:t>
      </w:r>
      <w:r/>
    </w:p>
    <w:p>
      <w:pPr>
        <w:ind w:left="0" w:firstLine="420"/>
        <w:jc w:val="both"/>
        <w:keepLines w:val="0"/>
        <w:keepNext w:val="0"/>
        <w:pageBreakBefore w:val="0"/>
        <w:spacing w:line="400" w:lineRule="exact"/>
        <w:rPr>
          <w:rFonts w:hint="eastAsia" w:ascii="宋体" w:hAnsi="宋体" w:eastAsia="宋体" w:cs="Times New Roman"/>
          <w:b/>
          <w:bCs/>
          <w:sz w:val="24"/>
          <w:szCs w:val="24"/>
          <w:lang w:val="zh-CN"/>
        </w:rPr>
        <w:outlineLvl w:val="9"/>
      </w:pPr>
      <w:r>
        <w:rPr>
          <w:rFonts w:hint="eastAsia" w:ascii="宋体" w:hAnsi="宋体" w:eastAsia="宋体" w:cs="Times New Roman"/>
          <w:b/>
          <w:bCs/>
          <w:sz w:val="24"/>
          <w:szCs w:val="24"/>
          <w:lang w:val="zh-CN"/>
        </w:rPr>
      </w:r>
      <w:bookmarkEnd w:id="25"/>
      <w:r/>
      <w:r/>
    </w:p>
    <w:p>
      <w:pPr>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spacing w:line="440" w:lineRule="exact"/>
        <w:rPr>
          <w:rFonts w:ascii="宋体" w:hAnsi="宋体" w:eastAsia="宋体" w:cs="Times New Roman"/>
          <w:color w:val="000000"/>
          <w:sz w:val="24"/>
          <w:szCs w:val="24"/>
        </w:rPr>
      </w:pPr>
      <w:r>
        <w:rPr>
          <w:rFonts w:hint="eastAsia" w:ascii="宋体" w:hAnsi="宋体" w:eastAsia="宋体" w:cs="宋体"/>
          <w:color w:val="000000"/>
          <w:sz w:val="24"/>
          <w:szCs w:val="24"/>
        </w:rPr>
        <w:t xml:space="preserve">投标方：（单位盖章）</w:t>
      </w:r>
      <w:r/>
    </w:p>
    <w:p>
      <w:pPr>
        <w:spacing w:line="440" w:lineRule="exact"/>
        <w:rPr>
          <w:rFonts w:ascii="宋体" w:hAnsi="宋体" w:eastAsia="宋体" w:cs="Times New Roman"/>
          <w:color w:val="000000"/>
          <w:sz w:val="24"/>
          <w:szCs w:val="24"/>
        </w:rPr>
      </w:pPr>
      <w:r>
        <w:rPr>
          <w:rFonts w:hint="eastAsia" w:ascii="宋体" w:hAnsi="宋体" w:eastAsia="宋体" w:cs="宋体"/>
          <w:color w:val="000000"/>
          <w:sz w:val="24"/>
          <w:szCs w:val="24"/>
        </w:rPr>
        <w:t xml:space="preserve">法定代表人或代理人：（签字或盖章）</w:t>
      </w:r>
      <w:r/>
    </w:p>
    <w:p>
      <w:pPr>
        <w:spacing w:line="440" w:lineRule="exact"/>
        <w:rPr>
          <w:rFonts w:hint="eastAsia"/>
          <w:b/>
          <w:bCs/>
          <w:color w:val="000000"/>
          <w:sz w:val="24"/>
          <w:szCs w:val="24"/>
          <w:highlight w:val="none"/>
        </w:rPr>
      </w:pPr>
      <w:r>
        <w:rPr>
          <w:rFonts w:hint="eastAsia" w:ascii="宋体" w:hAnsi="宋体" w:eastAsia="宋体" w:cs="宋体"/>
          <w:color w:val="000000"/>
          <w:sz w:val="24"/>
          <w:szCs w:val="24"/>
        </w:rPr>
        <w:t xml:space="preserve">日期：    年    月    日</w:t>
      </w:r>
      <w:r>
        <w:rPr>
          <w:rFonts w:hint="eastAsia" w:ascii="宋体" w:hAnsi="宋体" w:eastAsia="宋体" w:cs="宋体"/>
          <w:b/>
          <w:color w:val="000000"/>
          <w:sz w:val="24"/>
          <w:szCs w:val="24"/>
        </w:rPr>
        <w:t xml:space="preserve">5、</w:t>
      </w:r>
      <w:r>
        <w:rPr>
          <w:rFonts w:hint="eastAsia" w:ascii="宋体" w:hAnsi="宋体" w:cs="宋体"/>
          <w:b/>
          <w:bCs/>
          <w:color w:val="000000"/>
          <w:sz w:val="24"/>
          <w:szCs w:val="24"/>
          <w:highlight w:val="none"/>
          <w:lang w:val="zh-CN"/>
        </w:rPr>
        <w:t xml:space="preserve">技术部分（格式为参考，投标单位可参照下述格式自制表格投标，但至少应包括下述格式中的内容，没有参考格式的则可根据情况自行编制）</w:t>
      </w:r>
      <w:r/>
    </w:p>
    <w:p>
      <w:pPr>
        <w:jc w:val="both"/>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服务</w:t>
      </w:r>
      <w:r>
        <w:rPr>
          <w:rFonts w:hint="eastAsia" w:ascii="宋体" w:hAnsi="宋体" w:eastAsia="宋体" w:cs="宋体"/>
          <w:b/>
          <w:bCs/>
          <w:color w:val="000000"/>
          <w:sz w:val="24"/>
          <w:szCs w:val="24"/>
          <w:highlight w:val="none"/>
        </w:rPr>
        <w:t xml:space="preserve">条款偏离表</w:t>
      </w:r>
      <w:r/>
    </w:p>
    <w:p>
      <w:pPr>
        <w:jc w:val="center"/>
        <w:spacing w:line="440" w:lineRule="exact"/>
        <w:shd w:val="clear" w:color="auto" w:fill="ffff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服务</w:t>
      </w:r>
      <w:r>
        <w:rPr>
          <w:rFonts w:hint="eastAsia" w:ascii="宋体" w:hAnsi="宋体" w:eastAsia="宋体" w:cs="宋体"/>
          <w:b/>
          <w:bCs/>
          <w:color w:val="000000"/>
          <w:sz w:val="24"/>
          <w:szCs w:val="24"/>
          <w:highlight w:val="none"/>
        </w:rPr>
        <w:t xml:space="preserve">条款偏离表</w:t>
      </w:r>
      <w:r/>
    </w:p>
    <w:tbl>
      <w:tblPr>
        <w:tblStyle w:val="801"/>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2003"/>
        <w:gridCol w:w="2310"/>
        <w:gridCol w:w="3193"/>
        <w:gridCol w:w="747"/>
      </w:tblGrid>
      <w:tr>
        <w:trPr/>
        <w:tc>
          <w:tcPr>
            <w:tcW w:w="92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序号</w:t>
            </w:r>
            <w:r/>
          </w:p>
        </w:tc>
        <w:tc>
          <w:tcPr>
            <w:tcW w:w="200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项目</w:t>
            </w:r>
            <w:r/>
          </w:p>
        </w:tc>
        <w:tc>
          <w:tcPr>
            <w:tcW w:w="231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招标文件服务要求</w:t>
            </w:r>
            <w:r/>
          </w:p>
        </w:tc>
        <w:tc>
          <w:tcPr>
            <w:tcW w:w="319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投标文件响应情况</w:t>
            </w:r>
            <w:r/>
          </w:p>
        </w:tc>
        <w:tc>
          <w:tcPr>
            <w:tcW w:w="7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说明</w:t>
            </w:r>
            <w:r/>
          </w:p>
        </w:tc>
      </w:tr>
      <w:tr>
        <w:trPr/>
        <w:tc>
          <w:tcPr>
            <w:tcW w:w="92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00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310"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319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47"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92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00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310"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319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47"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92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00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310"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319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47"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92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00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310"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319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47"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92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00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310"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319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47"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92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00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310"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319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47"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92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00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310"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319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47"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92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00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310"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319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47"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92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00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310"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319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47"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92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00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310"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319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47"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bl>
    <w:p>
      <w:pPr>
        <w:ind w:firstLine="42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单位应对照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要求等要求，所投标的物与</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文件的规定有偏离的，应在此表中申明与</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要求条文的偏差和例外。</w:t>
      </w:r>
      <w:r/>
    </w:p>
    <w:p>
      <w:pPr>
        <w:ind w:firstLine="42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未在上表中说明的，如在</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文件其他内容中已有文字说明的，则以已有文字说明为准，否则，将被认为完全响应</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文件的规定。但该表不作为</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单位对所投标的物关于</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要求等详细描述和说明的替代。</w:t>
      </w:r>
      <w:r/>
    </w:p>
    <w:p>
      <w:pPr>
        <w:spacing w:line="440" w:lineRule="exact"/>
        <w:shd w:val="clear" w:color="auto" w:fill="ffff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投标方：（单位盖章）</w:t>
      </w:r>
      <w:r/>
    </w:p>
    <w:p>
      <w:pP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p>
    <w:p>
      <w:pP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241"/>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241"/>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241"/>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241"/>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39"/>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93"/>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highlight w:val="none"/>
          <w:lang w:val="en-US" w:eastAsia="zh-CN"/>
        </w:rPr>
        <w:t xml:space="preserve">2.商务条款偏离表</w:t>
      </w:r>
      <w:r/>
    </w:p>
    <w:p>
      <w:pPr>
        <w:jc w:val="cente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商务条款偏离表</w:t>
      </w:r>
      <w:r/>
    </w:p>
    <w:tbl>
      <w:tblPr>
        <w:tblStyle w:val="801"/>
        <w:tblW w:w="94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125"/>
        <w:gridCol w:w="2656"/>
        <w:gridCol w:w="2655"/>
        <w:gridCol w:w="1214"/>
      </w:tblGrid>
      <w:tr>
        <w:trPr/>
        <w:tc>
          <w:tcPr>
            <w:tcW w:w="7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序号</w:t>
            </w:r>
            <w:r/>
          </w:p>
        </w:tc>
        <w:tc>
          <w:tcPr>
            <w:tcW w:w="21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名称</w:t>
            </w:r>
            <w:r/>
          </w:p>
        </w:tc>
        <w:tc>
          <w:tcPr>
            <w:tcW w:w="265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招标文件商务要求</w:t>
            </w:r>
            <w:r/>
          </w:p>
        </w:tc>
        <w:tc>
          <w:tcPr>
            <w:tcW w:w="26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投标文件响应情况</w:t>
            </w:r>
            <w:r/>
          </w:p>
        </w:tc>
        <w:tc>
          <w:tcPr>
            <w:tcW w:w="1214"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说明</w:t>
            </w:r>
            <w:r/>
          </w:p>
        </w:tc>
      </w:tr>
      <w:tr>
        <w:trPr/>
        <w:tc>
          <w:tcPr>
            <w:tcW w:w="7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w:t>
            </w:r>
            <w:r/>
          </w:p>
        </w:tc>
        <w:tc>
          <w:tcPr>
            <w:tcW w:w="21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color w:val="000000"/>
                <w:sz w:val="24"/>
                <w:szCs w:val="24"/>
                <w:highlight w:val="none"/>
              </w:rPr>
              <w:t xml:space="preserve">合同履行期限</w:t>
            </w:r>
            <w:r/>
          </w:p>
        </w:tc>
        <w:tc>
          <w:tcPr>
            <w:tcW w:w="2656"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5"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14"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7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w:t>
            </w:r>
            <w:r/>
          </w:p>
        </w:tc>
        <w:tc>
          <w:tcPr>
            <w:tcW w:w="21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付款方式</w:t>
            </w:r>
            <w:r/>
          </w:p>
        </w:tc>
        <w:tc>
          <w:tcPr>
            <w:tcW w:w="2656"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5"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14"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7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w:t>
            </w:r>
            <w:r/>
          </w:p>
        </w:tc>
        <w:tc>
          <w:tcPr>
            <w:tcW w:w="21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合同主要条款</w:t>
            </w:r>
            <w:r/>
          </w:p>
        </w:tc>
        <w:tc>
          <w:tcPr>
            <w:tcW w:w="2656"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5"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14"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7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w:t>
            </w:r>
            <w:r/>
          </w:p>
        </w:tc>
        <w:tc>
          <w:tcPr>
            <w:tcW w:w="21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w:t>
            </w:r>
            <w:r/>
          </w:p>
        </w:tc>
        <w:tc>
          <w:tcPr>
            <w:tcW w:w="265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14"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7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6"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14"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78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2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6"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14"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78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2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6"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14"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78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2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6"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14"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c>
          <w:tcPr>
            <w:tcW w:w="783"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2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6"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65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14"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bl>
    <w:p>
      <w:pPr>
        <w:ind w:firstLine="42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单位的</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文件（除服务要求部分）与</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文件规定的有偏离的，应在此表中说明。未在上表中说明的，如在</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文件其他内容中已有文字说明的，则以已有文字说明为准，否则，将被认为完全响应</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文件的规定。但该表不作为</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单位对所投标</w:t>
      </w:r>
      <w:r>
        <w:rPr>
          <w:rFonts w:hint="eastAsia" w:ascii="宋体" w:hAnsi="宋体" w:eastAsia="宋体" w:cs="宋体"/>
          <w:color w:val="000000"/>
          <w:sz w:val="24"/>
          <w:szCs w:val="24"/>
          <w:lang w:eastAsia="zh-CN"/>
        </w:rPr>
        <w:t xml:space="preserve">的物</w:t>
      </w:r>
      <w:r>
        <w:rPr>
          <w:rFonts w:hint="eastAsia" w:ascii="宋体" w:hAnsi="宋体" w:eastAsia="宋体" w:cs="宋体"/>
          <w:color w:val="000000"/>
          <w:sz w:val="24"/>
          <w:szCs w:val="24"/>
        </w:rPr>
        <w:t xml:space="preserve">关于商务条款等详细描述和说明的替代。</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投标方：（单位盖章）</w:t>
      </w:r>
      <w:r/>
    </w:p>
    <w:p>
      <w:pP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p>
    <w:p>
      <w:pP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3.协审响应服务承诺书</w:t>
      </w:r>
      <w:r/>
    </w:p>
    <w:p>
      <w:pPr>
        <w:jc w:val="center"/>
        <w:keepLines w:val="0"/>
        <w:keepNext w:val="0"/>
        <w:pageBreakBefore w:val="0"/>
        <w:spacing w:line="440" w:lineRule="exact"/>
        <w:widowControl w:val="off"/>
        <w:rPr>
          <w:rFonts w:hint="eastAsia" w:ascii="宋体" w:hAnsi="宋体" w:eastAsia="宋体" w:cs="宋体"/>
          <w:b/>
          <w:bCs/>
          <w:sz w:val="24"/>
          <w:szCs w:val="24"/>
          <w:lang w:val="zh-CN"/>
        </w:rPr>
        <w:outlineLvl w:val="9"/>
      </w:pPr>
      <w:r>
        <w:rPr>
          <w:rFonts w:hint="eastAsia" w:ascii="宋体" w:hAnsi="宋体" w:eastAsia="宋体" w:cs="宋体"/>
          <w:b/>
          <w:bCs/>
          <w:sz w:val="24"/>
          <w:szCs w:val="24"/>
          <w:lang w:val="en-US" w:eastAsia="zh-CN"/>
        </w:rPr>
        <w:t xml:space="preserve">协审响应服务承诺书</w:t>
      </w:r>
      <w:r/>
    </w:p>
    <w:p>
      <w:pPr>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为保障苏州市吴江区平望镇人民政府项目协审工作质量与实施效率，规范协审服务行为，我单位就协审响应服务时限作出如下郑重承诺：</w:t>
      </w:r>
      <w:r/>
    </w:p>
    <w:p>
      <w:pPr>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一、本单位提供的造价咨询服务严格遵守造价行业现行规范标准，自觉服从苏州市吴江区平望镇人民政府审计中心各项管理制度，完全达到该审计中心规定的工作标准及业务要求。</w:t>
      </w:r>
      <w:r/>
    </w:p>
    <w:p>
      <w:pPr>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中标后，凡苏州市吴江区平望镇人民政府审计中心安排工程审计相关工作，包括资料交接、业务答疑、工作会议、现场踏勘、账目核对、报告报送等事项，本单位专职项目负责人及对应专业工程师须在60分钟内抵达平望镇人民政府指定地点或项目审计现场开展协审工作。</w:t>
      </w:r>
      <w:r/>
    </w:p>
    <w:p>
      <w:pPr>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三、服务周期内，若本单位未按承诺时限响应协审工作，出现实质性违反本承诺书约定情形一次的，苏州市吴江区平望镇人民政府有权单方解除《</w:t>
      </w:r>
      <w:r>
        <w:rPr>
          <w:rFonts w:hint="eastAsia" w:ascii="宋体" w:hAnsi="宋体" w:eastAsia="宋体" w:cs="宋体"/>
          <w:color w:val="000000"/>
          <w:sz w:val="24"/>
          <w:szCs w:val="24"/>
          <w:highlight w:val="none"/>
          <w:lang w:eastAsia="zh-CN"/>
        </w:rPr>
        <w:t xml:space="preserve">平望镇2026年工程结算审计</w:t>
      </w:r>
      <w:r>
        <w:rPr>
          <w:rFonts w:hint="eastAsia" w:ascii="宋体" w:hAnsi="宋体" w:eastAsia="宋体" w:cs="宋体"/>
          <w:color w:val="000000"/>
          <w:sz w:val="24"/>
          <w:szCs w:val="24"/>
          <w:highlight w:val="none"/>
          <w:lang w:val="en-US" w:eastAsia="zh-CN"/>
        </w:rPr>
        <w:t xml:space="preserve">委托协审服务合同》，并将相关违约情况抄送行业主管部门处置，同时报送政府采购监督管理部门，作为本单位虚假投标的佐证材料。</w:t>
      </w:r>
      <w:r/>
    </w:p>
    <w:p>
      <w:pPr>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为确保60分钟响应时限落地执行，本单位承诺驻点办公地址：________________，距苏州市吴江区平望镇人民政府____公里；若暂未落实驻点场所，承诺自中标通知书发放之日起1个月内完成符合响应距离要求的驻点办公场地布设，并报平望镇人民政府审计中心备案。本单位已编制完备人员配置与组织保障方案用于保障协审响应时效，全程接受平望镇人民政府审计中心统一管理。</w:t>
      </w:r>
      <w:r/>
    </w:p>
    <w:p>
      <w:pPr>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五、负责部门：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44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联系电话（座机及手机号码）：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eastAsia="zh-CN"/>
        </w:rPr>
        <w:t xml:space="preserve">                </w:t>
      </w:r>
      <w:r/>
    </w:p>
    <w:p>
      <w:pPr>
        <w:ind w:firstLine="480"/>
        <w:pageBreakBefore w:val="0"/>
        <w:spacing w:line="44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eastAsia="zh-CN"/>
        </w:rPr>
        <w:t xml:space="preserve">单位：</w:t>
      </w:r>
      <w:r>
        <w:rPr>
          <w:rFonts w:hint="eastAsia" w:ascii="宋体" w:hAnsi="宋体" w:eastAsia="宋体" w:cs="宋体"/>
          <w:color w:val="000000"/>
          <w:sz w:val="24"/>
          <w:szCs w:val="24"/>
          <w:highlight w:val="none"/>
          <w:u w:val="single"/>
          <w:lang w:val="zh-CN" w:eastAsia="zh-CN"/>
        </w:rPr>
        <w:t xml:space="preserve">                      </w:t>
      </w:r>
      <w:r>
        <w:rPr>
          <w:rFonts w:hint="eastAsia" w:ascii="宋体" w:hAnsi="宋体" w:eastAsia="宋体" w:cs="宋体"/>
          <w:color w:val="000000"/>
          <w:sz w:val="24"/>
          <w:szCs w:val="24"/>
          <w:highlight w:val="none"/>
        </w:rPr>
        <w:t xml:space="preserve">（单位盖章）</w:t>
      </w:r>
      <w:r/>
    </w:p>
    <w:p>
      <w:pPr>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法定代表人或代理人：</w:t>
      </w:r>
      <w:r>
        <w:rPr>
          <w:rFonts w:hint="eastAsia" w:ascii="宋体" w:hAnsi="宋体" w:eastAsia="宋体" w:cs="宋体"/>
          <w:color w:val="000000"/>
          <w:sz w:val="24"/>
          <w:szCs w:val="24"/>
          <w:highlight w:val="none"/>
          <w:u w:val="single"/>
          <w:lang w:val="zh-CN" w:eastAsia="zh-CN"/>
        </w:rPr>
        <w:t xml:space="preserve">            </w:t>
      </w:r>
      <w:r>
        <w:rPr>
          <w:rFonts w:hint="eastAsia" w:ascii="宋体" w:hAnsi="宋体" w:eastAsia="宋体" w:cs="宋体"/>
          <w:color w:val="000000"/>
          <w:sz w:val="24"/>
          <w:szCs w:val="24"/>
          <w:highlight w:val="none"/>
        </w:rPr>
        <w:t xml:space="preserve">（签字或盖章</w:t>
      </w:r>
      <w:r>
        <w:rPr>
          <w:rFonts w:hint="eastAsia" w:ascii="宋体" w:hAnsi="宋体" w:eastAsia="宋体" w:cs="宋体"/>
          <w:color w:val="000000"/>
          <w:sz w:val="24"/>
          <w:szCs w:val="24"/>
          <w:highlight w:val="none"/>
          <w:lang w:eastAsia="zh-CN"/>
        </w:rPr>
        <w:t xml:space="preserve">）</w:t>
      </w:r>
      <w:r/>
    </w:p>
    <w:p>
      <w:pPr>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eastAsia="zh-CN"/>
        </w:rPr>
        <w:t xml:space="preserve">单位地址：</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44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eastAsia="zh-CN"/>
        </w:rPr>
        <w:t xml:space="preserve">单位联系电话：</w:t>
      </w:r>
      <w:r>
        <w:rPr>
          <w:rFonts w:hint="eastAsia" w:ascii="宋体" w:hAnsi="宋体" w:eastAsia="宋体" w:cs="宋体"/>
          <w:color w:val="000000"/>
          <w:sz w:val="24"/>
          <w:szCs w:val="24"/>
          <w:highlight w:val="none"/>
          <w:u w:val="single"/>
          <w:lang w:val="zh-CN" w:eastAsia="zh-CN"/>
        </w:rPr>
        <w:t xml:space="preserve">               </w:t>
      </w:r>
      <w:r>
        <w:rPr>
          <w:rFonts w:hint="eastAsia" w:ascii="宋体" w:hAnsi="宋体" w:eastAsia="宋体" w:cs="宋体"/>
          <w:color w:val="000000"/>
          <w:sz w:val="24"/>
          <w:szCs w:val="24"/>
          <w:highlight w:val="none"/>
          <w:lang w:val="zh-CN" w:eastAsia="zh-CN"/>
        </w:rPr>
        <w:t xml:space="preserve">                             </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年   月   日</w:t>
      </w:r>
      <w:r/>
    </w:p>
    <w:p>
      <w:pPr>
        <w:pStyle w:val="80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rPr>
      </w:pPr>
      <w:r>
        <w:rPr>
          <w:rFonts w:hint="eastAsia"/>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4.协审人员备案考勤承诺书</w:t>
      </w:r>
      <w:r/>
    </w:p>
    <w:p>
      <w:pPr>
        <w:jc w:val="center"/>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en-US" w:eastAsia="zh-CN"/>
        </w:rPr>
        <w:t xml:space="preserve">协审人员备案考勤承诺书</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为保障苏州市吴江区平望镇人民政府项目协审工作有序开展、提升协审工作效能，恪守协审服务响应相关承诺，我单位就本项目拟投入协审人员配置郑重承诺如下：</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一、本单位实际投入一级注册造价工程师____名、其他造价从业人员____名，全程承担本招标文件全部协审服务工作；各专业配置：土建专业____人次、安装专业____人次、装饰专业____人次、市政专业____人次、园林专业____人次、交通专业____人次、水利专业____人次。项目实际进场工作人员须与本投标承诺拟派人员完全一致，本承诺书载明人员数量须与投标附表造价从业人员信息保持统一，若两者数据不符，评标时按其中较低人员数量认定。</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二、本单位派驻协审人员严格按照协审服务响应承诺开展工作，全部人员统一向苏州市吴江区平望镇人民政府审计中心报备并接受日常考勤管理。报备资料须确保一级注册造价工程师执业注册信息、社保缴纳信息、人事档案信息三者相符；其他造价从业人员职业资格、社保、人事档案信息保持一致。</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三、服务周期内，本单位在岗协审人员总人数、一级注册造价工程师数量均不低于本次投标承诺标准。中标之日起三个月内，在岗协审人员与投标承诺拟派人员完全不变；中标满三个月后确需更换工作人员的，须提前向苏州市吴江区平望镇人民政府审计中心提交人员更换申请，替换人员资质、专业配置须满足本承诺全部要求，经苏州市吴江区平望镇人民政府审计中心书面同意后方可更换。</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四、本单位拟派全体协审人员自愿接受苏州市吴江区平望镇人民政府审计中心人员备案、日常考勤等统一管理，中标后1个月内完成全部派驻人员考勤备案登记，无条件服从审计中心各项工作调度与安排。若履约过程中违反本承诺书任意条款，苏州市吴江区平望镇人民政府审计中心有权依据本招标文件相关规定予以处罚；情节严重的，苏州市吴江区平望镇人民政府有权单方解除本项目委托协审服务合同</w:t>
      </w:r>
      <w:r>
        <w:rPr>
          <w:rFonts w:hint="eastAsia" w:ascii="宋体" w:hAnsi="宋体" w:cs="宋体"/>
          <w:color w:val="000000"/>
          <w:sz w:val="24"/>
          <w:szCs w:val="24"/>
          <w:lang w:val="en-US" w:eastAsia="zh-CN" w:bidi="ar"/>
        </w:rPr>
        <w:t xml:space="preserve">，并</w:t>
      </w:r>
      <w:r>
        <w:rPr>
          <w:rFonts w:hint="eastAsia" w:ascii="宋体" w:hAnsi="宋体" w:eastAsia="宋体" w:cs="宋体"/>
          <w:color w:val="000000"/>
          <w:sz w:val="24"/>
          <w:szCs w:val="24"/>
          <w:lang w:val="en-US" w:eastAsia="zh-CN" w:bidi="ar"/>
        </w:rPr>
        <w:t xml:space="preserve">将违约情况抄送行业主管部门处置，同时报送政府采购监督管理部门，作为认定本单位虚假投标的相关佐证材料。</w:t>
      </w:r>
      <w:r/>
    </w:p>
    <w:p>
      <w:pPr>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五、负责部门：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44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联系电话（座机及手机号码）：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eastAsia="zh-CN"/>
        </w:rPr>
        <w:t xml:space="preserve">                </w:t>
      </w:r>
      <w:r/>
    </w:p>
    <w:p>
      <w:pPr>
        <w:ind w:firstLine="480"/>
        <w:pageBreakBefore w:val="0"/>
        <w:spacing w:line="44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eastAsia="zh-CN"/>
        </w:rPr>
        <w:t xml:space="preserve">单位：</w:t>
      </w:r>
      <w:r>
        <w:rPr>
          <w:rFonts w:hint="eastAsia" w:ascii="宋体" w:hAnsi="宋体" w:eastAsia="宋体" w:cs="宋体"/>
          <w:color w:val="000000"/>
          <w:sz w:val="24"/>
          <w:szCs w:val="24"/>
          <w:highlight w:val="none"/>
          <w:u w:val="single"/>
          <w:lang w:val="zh-CN" w:eastAsia="zh-CN"/>
        </w:rPr>
        <w:t xml:space="preserve">                      </w:t>
      </w:r>
      <w:r>
        <w:rPr>
          <w:rFonts w:hint="eastAsia" w:ascii="宋体" w:hAnsi="宋体" w:eastAsia="宋体" w:cs="宋体"/>
          <w:color w:val="000000"/>
          <w:sz w:val="24"/>
          <w:szCs w:val="24"/>
          <w:highlight w:val="none"/>
        </w:rPr>
        <w:t xml:space="preserve">（单位盖章）</w:t>
      </w:r>
      <w:r/>
    </w:p>
    <w:p>
      <w:pPr>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法定代表人或代理人：</w:t>
      </w:r>
      <w:r>
        <w:rPr>
          <w:rFonts w:hint="eastAsia" w:ascii="宋体" w:hAnsi="宋体" w:eastAsia="宋体" w:cs="宋体"/>
          <w:color w:val="000000"/>
          <w:sz w:val="24"/>
          <w:szCs w:val="24"/>
          <w:highlight w:val="none"/>
          <w:u w:val="single"/>
          <w:lang w:val="zh-CN" w:eastAsia="zh-CN"/>
        </w:rPr>
        <w:t xml:space="preserve">            </w:t>
      </w:r>
      <w:r>
        <w:rPr>
          <w:rFonts w:hint="eastAsia" w:ascii="宋体" w:hAnsi="宋体" w:eastAsia="宋体" w:cs="宋体"/>
          <w:color w:val="000000"/>
          <w:sz w:val="24"/>
          <w:szCs w:val="24"/>
          <w:highlight w:val="none"/>
        </w:rPr>
        <w:t xml:space="preserve">（签字或盖章</w:t>
      </w:r>
      <w:r>
        <w:rPr>
          <w:rFonts w:hint="eastAsia" w:ascii="宋体" w:hAnsi="宋体" w:eastAsia="宋体" w:cs="宋体"/>
          <w:color w:val="000000"/>
          <w:sz w:val="24"/>
          <w:szCs w:val="24"/>
          <w:highlight w:val="none"/>
          <w:lang w:eastAsia="zh-CN"/>
        </w:rPr>
        <w:t xml:space="preserve">）</w:t>
      </w:r>
      <w:r/>
    </w:p>
    <w:p>
      <w:pPr>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eastAsia="zh-CN"/>
        </w:rPr>
        <w:t xml:space="preserve">单位地址：</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44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eastAsia="zh-CN"/>
        </w:rPr>
        <w:t xml:space="preserve">单位联系电话：</w:t>
      </w:r>
      <w:r>
        <w:rPr>
          <w:rFonts w:hint="eastAsia" w:ascii="宋体" w:hAnsi="宋体" w:eastAsia="宋体" w:cs="宋体"/>
          <w:color w:val="000000"/>
          <w:sz w:val="24"/>
          <w:szCs w:val="24"/>
          <w:highlight w:val="none"/>
          <w:u w:val="single"/>
          <w:lang w:val="zh-CN" w:eastAsia="zh-CN"/>
        </w:rPr>
        <w:t xml:space="preserve">               </w:t>
      </w:r>
      <w:r>
        <w:rPr>
          <w:rFonts w:hint="eastAsia" w:ascii="宋体" w:hAnsi="宋体" w:eastAsia="宋体" w:cs="宋体"/>
          <w:color w:val="000000"/>
          <w:sz w:val="24"/>
          <w:szCs w:val="24"/>
          <w:highlight w:val="none"/>
          <w:lang w:val="zh-CN" w:eastAsia="zh-CN"/>
        </w:rPr>
        <w:t xml:space="preserve">                             </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年   月   日</w:t>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2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ascii="宋体" w:hAnsi="宋体" w:eastAsia="宋体" w:cs="宋体"/>
          <w:sz w:val="24"/>
          <w:szCs w:val="24"/>
        </w:rPr>
      </w:pPr>
      <w:r>
        <w:rPr>
          <w:rFonts w:hint="eastAsia" w:ascii="宋体" w:hAnsi="宋体" w:eastAsia="宋体" w:cs="宋体"/>
          <w:sz w:val="24"/>
          <w:szCs w:val="24"/>
        </w:rPr>
      </w:r>
      <w:r/>
    </w:p>
    <w:p>
      <w:pPr>
        <w:rPr>
          <w:rFonts w:hint="eastAsia"/>
        </w:rPr>
      </w:pPr>
      <w:r>
        <w:rPr>
          <w:rFonts w:hint="eastAsia"/>
        </w:rPr>
      </w:r>
      <w:r/>
    </w:p>
    <w:p>
      <w:pPr>
        <w:rPr>
          <w:rFonts w:hint="eastAsia" w:ascii="宋体" w:hAnsi="宋体" w:eastAsia="宋体" w:cs="宋体"/>
          <w:sz w:val="24"/>
          <w:szCs w:val="24"/>
        </w:rPr>
      </w:pPr>
      <w:r>
        <w:rPr>
          <w:rFonts w:hint="eastAsia" w:ascii="宋体" w:hAnsi="宋体" w:eastAsia="宋体" w:cs="宋体"/>
          <w:sz w:val="24"/>
          <w:szCs w:val="24"/>
        </w:rPr>
      </w:r>
      <w:r/>
    </w:p>
    <w:p>
      <w:pPr>
        <w:pStyle w:val="807"/>
        <w:rPr>
          <w:rFonts w:hint="eastAsia"/>
        </w:rPr>
      </w:pPr>
      <w:r>
        <w:rPr>
          <w:rFonts w:hint="eastAsia"/>
        </w:rPr>
      </w:r>
      <w:r/>
    </w:p>
    <w:p>
      <w:pPr>
        <w:jc w:val="both"/>
        <w:spacing w:line="480" w:lineRule="exact"/>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5.专职负责人履职承诺书</w:t>
      </w:r>
      <w:r/>
    </w:p>
    <w:p>
      <w:pPr>
        <w:jc w:val="center"/>
        <w:spacing w:line="480" w:lineRule="exact"/>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专职负责人履职承诺书</w:t>
      </w:r>
      <w:r/>
    </w:p>
    <w:p>
      <w:pPr>
        <w:ind w:left="0" w:right="0" w:firstLine="480"/>
        <w:jc w:val="left"/>
        <w:keepLines w:val="0"/>
        <w:keepNext w:val="0"/>
        <w:pageBreakBefore w:val="0"/>
        <w:spacing w:before="0" w:beforeAutospacing="0" w:after="0" w:afterAutospacing="0" w:line="440" w:lineRule="atLeast"/>
        <w:widowControl/>
        <w:rPr>
          <w:rFonts w:hint="eastAsia" w:asciiTheme="minorEastAsia" w:hAnsiTheme="minorEastAsia" w:eastAsiaTheme="minorEastAsia" w:cstheme="minorEastAsia"/>
          <w:color w:val="000000"/>
          <w:sz w:val="24"/>
          <w:szCs w:val="24"/>
          <w:lang w:val="zh-CN"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4"/>
          <w:szCs w:val="24"/>
          <w:lang w:val="zh-CN" w:eastAsia="zh-CN" w:bidi="ar"/>
        </w:rPr>
        <w:t xml:space="preserve">我单位特委派____________同志（职务：___________，造价类执业资格证书：___________________）作为对接苏州市吴江区平望镇人民政府审计中心（以下简称“审计中心”）协审业务专职负责人，全程配合审计中心开展协审工作，保质保量完成工程结算协审服务，保障受托项目协审工作质量与办理效率，并郑重承诺履行以下工作职责：</w:t>
      </w:r>
      <w:r/>
    </w:p>
    <w:p>
      <w:pPr>
        <w:ind w:left="0" w:right="0" w:firstLine="480"/>
        <w:jc w:val="left"/>
        <w:keepLines w:val="0"/>
        <w:keepNext w:val="0"/>
        <w:pageBreakBefore w:val="0"/>
        <w:spacing w:before="0" w:beforeAutospacing="0" w:after="0" w:afterAutospacing="0" w:line="440" w:lineRule="atLeast"/>
        <w:widowControl/>
        <w:rPr>
          <w:rFonts w:hint="eastAsia" w:asciiTheme="minorEastAsia" w:hAnsiTheme="minorEastAsia" w:eastAsiaTheme="minorEastAsia" w:cstheme="minorEastAsia"/>
          <w:color w:val="000000"/>
          <w:sz w:val="24"/>
          <w:szCs w:val="24"/>
          <w:lang w:val="zh-CN"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4"/>
          <w:szCs w:val="24"/>
          <w:lang w:val="en-US" w:eastAsia="zh-CN" w:bidi="ar"/>
        </w:rPr>
        <w:t xml:space="preserve">1.</w:t>
      </w:r>
      <w:r>
        <w:rPr>
          <w:rFonts w:hint="eastAsia" w:asciiTheme="minorEastAsia" w:hAnsiTheme="minorEastAsia" w:eastAsiaTheme="minorEastAsia" w:cstheme="minorEastAsia"/>
          <w:color w:val="000000"/>
          <w:sz w:val="24"/>
          <w:szCs w:val="24"/>
          <w:lang w:val="zh-CN" w:eastAsia="zh-CN" w:bidi="ar"/>
        </w:rPr>
        <w:t xml:space="preserve">全权代表本单位与审计中心开展协审业务沟通对接，接收、第一时间响应审计中心下发的工作通知、工作要求及协审任务，统筹落实委托协审项目整体工作部署，对本单位派驻全体协审人员实施统一管理；</w:t>
      </w:r>
      <w:r/>
    </w:p>
    <w:p>
      <w:pPr>
        <w:ind w:left="0" w:right="0" w:firstLine="480"/>
        <w:jc w:val="left"/>
        <w:keepLines w:val="0"/>
        <w:keepNext w:val="0"/>
        <w:pageBreakBefore w:val="0"/>
        <w:spacing w:before="0" w:beforeAutospacing="0" w:after="0" w:afterAutospacing="0" w:line="440" w:lineRule="atLeast"/>
        <w:widowControl/>
        <w:rPr>
          <w:rFonts w:hint="eastAsia" w:asciiTheme="minorEastAsia" w:hAnsiTheme="minorEastAsia" w:eastAsiaTheme="minorEastAsia" w:cstheme="minorEastAsia"/>
          <w:color w:val="000000"/>
          <w:sz w:val="24"/>
          <w:szCs w:val="24"/>
          <w:lang w:val="zh-CN"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4"/>
          <w:szCs w:val="24"/>
          <w:lang w:val="en-US" w:eastAsia="zh-CN" w:bidi="ar"/>
        </w:rPr>
        <w:t xml:space="preserve">2.</w:t>
      </w:r>
      <w:r>
        <w:rPr>
          <w:rFonts w:hint="eastAsia" w:asciiTheme="minorEastAsia" w:hAnsiTheme="minorEastAsia" w:eastAsiaTheme="minorEastAsia" w:cstheme="minorEastAsia"/>
          <w:color w:val="000000"/>
          <w:sz w:val="24"/>
          <w:szCs w:val="24"/>
          <w:lang w:val="zh-CN" w:eastAsia="zh-CN" w:bidi="ar"/>
        </w:rPr>
        <w:t xml:space="preserve">组织本单位派驻协审人员学习、熟练掌握审计中心各项管理制度、协审业务办理流程、工作标准及审计管理系统操作规范，持续提升协审人员专业业务能力；</w:t>
      </w:r>
      <w:r/>
    </w:p>
    <w:p>
      <w:pPr>
        <w:ind w:left="0" w:right="0" w:firstLine="480"/>
        <w:jc w:val="left"/>
        <w:keepLines w:val="0"/>
        <w:keepNext w:val="0"/>
        <w:pageBreakBefore w:val="0"/>
        <w:spacing w:before="0" w:beforeAutospacing="0" w:after="0" w:afterAutospacing="0" w:line="440" w:lineRule="atLeast"/>
        <w:widowControl/>
        <w:rPr>
          <w:rFonts w:hint="eastAsia" w:asciiTheme="minorEastAsia" w:hAnsiTheme="minorEastAsia" w:eastAsiaTheme="minorEastAsia" w:cstheme="minorEastAsia"/>
          <w:color w:val="000000"/>
          <w:sz w:val="24"/>
          <w:szCs w:val="24"/>
          <w:lang w:val="zh-CN"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4"/>
          <w:szCs w:val="24"/>
          <w:lang w:val="en-US" w:eastAsia="zh-CN" w:bidi="ar"/>
        </w:rPr>
        <w:t xml:space="preserve">3.</w:t>
      </w:r>
      <w:r>
        <w:rPr>
          <w:rFonts w:hint="eastAsia" w:asciiTheme="minorEastAsia" w:hAnsiTheme="minorEastAsia" w:eastAsiaTheme="minorEastAsia" w:cstheme="minorEastAsia"/>
          <w:color w:val="000000"/>
          <w:sz w:val="24"/>
          <w:szCs w:val="24"/>
          <w:lang w:val="zh-CN" w:eastAsia="zh-CN" w:bidi="ar"/>
        </w:rPr>
        <w:t xml:space="preserve">统筹管控各受托协审项目工作质量与推进进度，牵头对接项目协审各类疑难问题；如出现协审质量不达标、进度滞后等情况，严格按照审计中心要求督促相关协审人员限期整改，确保项目协审质量、进度符合管理要求；</w:t>
      </w:r>
      <w:r/>
    </w:p>
    <w:p>
      <w:pPr>
        <w:ind w:left="0" w:right="0" w:firstLine="480"/>
        <w:jc w:val="left"/>
        <w:keepLines w:val="0"/>
        <w:keepNext w:val="0"/>
        <w:pageBreakBefore w:val="0"/>
        <w:spacing w:before="0" w:beforeAutospacing="0" w:after="0" w:afterAutospacing="0" w:line="440" w:lineRule="atLeast"/>
        <w:widowControl/>
        <w:rPr>
          <w:rFonts w:hint="eastAsia" w:asciiTheme="minorEastAsia" w:hAnsiTheme="minorEastAsia" w:eastAsiaTheme="minorEastAsia" w:cstheme="minorEastAsia"/>
          <w:color w:val="000000"/>
          <w:sz w:val="24"/>
          <w:szCs w:val="24"/>
          <w:lang w:val="zh-CN"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4"/>
          <w:szCs w:val="24"/>
          <w:lang w:val="en-US" w:eastAsia="zh-CN" w:bidi="ar"/>
        </w:rPr>
        <w:t xml:space="preserve">4.</w:t>
      </w:r>
      <w:r>
        <w:rPr>
          <w:rFonts w:hint="eastAsia" w:asciiTheme="minorEastAsia" w:hAnsiTheme="minorEastAsia" w:eastAsiaTheme="minorEastAsia" w:cstheme="minorEastAsia"/>
          <w:color w:val="000000"/>
          <w:sz w:val="24"/>
          <w:szCs w:val="24"/>
          <w:lang w:val="zh-CN" w:eastAsia="zh-CN" w:bidi="ar"/>
        </w:rPr>
        <w:t xml:space="preserve">承接落实审计中心交办的其他临时性工作，持续提升本单位整体协审服务质量与服务效能。</w:t>
      </w:r>
      <w:r/>
    </w:p>
    <w:p>
      <w:pPr>
        <w:ind w:left="0" w:right="0" w:firstLine="480"/>
        <w:jc w:val="left"/>
        <w:keepLines w:val="0"/>
        <w:keepNext w:val="0"/>
        <w:pageBreakBefore w:val="0"/>
        <w:spacing w:before="0" w:beforeAutospacing="0" w:after="0" w:afterAutospacing="0" w:line="440" w:lineRule="atLeast"/>
        <w:widowControl/>
        <w:rPr>
          <w:rFonts w:hint="eastAsia" w:asciiTheme="minorEastAsia" w:hAnsiTheme="minorEastAsia" w:eastAsiaTheme="minorEastAsia" w:cstheme="minorEastAsia"/>
          <w:color w:val="000000"/>
          <w:sz w:val="24"/>
          <w:szCs w:val="24"/>
          <w:lang w:val="zh-CN"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4"/>
          <w:szCs w:val="24"/>
          <w:lang w:val="zh-CN" w:eastAsia="zh-CN" w:bidi="ar"/>
        </w:rPr>
        <w:t xml:space="preserve">该专职负责人日常履职表现纳入审计中心常态化业务考核范围。</w:t>
      </w:r>
      <w:r/>
    </w:p>
    <w:p>
      <w:pPr>
        <w:ind w:left="0" w:right="0" w:firstLine="480"/>
        <w:jc w:val="left"/>
        <w:keepLines w:val="0"/>
        <w:keepNext w:val="0"/>
        <w:pageBreakBefore w:val="0"/>
        <w:spacing w:before="0" w:beforeAutospacing="0" w:after="0" w:afterAutospacing="0" w:line="440" w:lineRule="atLeast"/>
        <w:widowControl/>
        <w:rPr>
          <w:rFonts w:hint="eastAsia" w:asciiTheme="minorEastAsia" w:hAnsiTheme="minorEastAsia" w:eastAsiaTheme="minorEastAsia" w:cstheme="minorEastAsia"/>
          <w:color w:val="000000"/>
          <w:sz w:val="24"/>
          <w:szCs w:val="24"/>
          <w:lang w:val="zh-CN"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4"/>
          <w:szCs w:val="24"/>
          <w:lang w:val="zh-CN" w:eastAsia="zh-CN" w:bidi="ar"/>
        </w:rPr>
        <w:t xml:space="preserve">特此承诺。</w:t>
      </w:r>
      <w:r/>
    </w:p>
    <w:p>
      <w:pPr>
        <w:ind w:left="0" w:right="0" w:firstLine="480"/>
        <w:jc w:val="left"/>
        <w:keepLines w:val="0"/>
        <w:keepNext w:val="0"/>
        <w:pageBreakBefore w:val="0"/>
        <w:spacing w:before="0" w:beforeAutospacing="0" w:after="0" w:afterAutospacing="0" w:line="440" w:lineRule="atLeast"/>
        <w:widowControl/>
        <w:rPr>
          <w:rFonts w:hint="eastAsia" w:asciiTheme="minorEastAsia" w:hAnsiTheme="minorEastAsia" w:eastAsiaTheme="minorEastAsia" w:cstheme="minorEastAsia"/>
          <w:color w:val="000000"/>
          <w:sz w:val="24"/>
          <w:szCs w:val="24"/>
          <w:lang w:val="zh-CN"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4"/>
          <w:szCs w:val="24"/>
          <w:lang w:val="zh-CN" w:eastAsia="zh-CN" w:bidi="ar"/>
        </w:rPr>
      </w:r>
      <w:r/>
    </w:p>
    <w:p>
      <w:pPr>
        <w:ind w:left="0" w:right="0" w:firstLine="480"/>
        <w:jc w:val="left"/>
        <w:keepLines w:val="0"/>
        <w:keepNext w:val="0"/>
        <w:pageBreakBefore w:val="0"/>
        <w:spacing w:before="0" w:beforeAutospacing="0" w:after="0" w:afterAutospacing="0" w:line="440" w:lineRule="atLeast"/>
        <w:widowControl/>
        <w:rPr>
          <w:rFonts w:hint="eastAsia" w:asciiTheme="minorEastAsia" w:hAnsiTheme="minorEastAsia" w:eastAsiaTheme="minorEastAsia" w:cstheme="minorEastAsia"/>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4"/>
          <w:szCs w:val="24"/>
          <w:highlight w:val="none"/>
          <w:lang w:val="en-US" w:eastAsia="zh-CN"/>
        </w:rPr>
        <w:t xml:space="preserve">专职负责人：</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（签字或盖章</w:t>
      </w:r>
      <w:r>
        <w:rPr>
          <w:rFonts w:hint="eastAsia" w:asciiTheme="minorEastAsia" w:hAnsiTheme="minorEastAsia" w:eastAsiaTheme="minorEastAsia" w:cstheme="minorEastAsia"/>
          <w:color w:val="000000"/>
          <w:sz w:val="24"/>
          <w:szCs w:val="24"/>
          <w:highlight w:val="none"/>
          <w:lang w:eastAsia="zh-CN"/>
        </w:rPr>
        <w:t xml:space="preserve">）</w:t>
      </w:r>
      <w:r/>
    </w:p>
    <w:p>
      <w:pPr>
        <w:ind w:firstLine="480"/>
        <w:pageBreakBefore w:val="0"/>
        <w:spacing w:line="440" w:lineRule="exact"/>
        <w:rPr>
          <w:rFonts w:hint="eastAsia" w:asciiTheme="minorEastAsia" w:hAnsiTheme="minorEastAsia" w:eastAsiaTheme="minorEastAsia" w:cstheme="minorEastAsia"/>
          <w:color w:val="000000"/>
          <w:sz w:val="24"/>
          <w:szCs w:val="24"/>
          <w:highlight w:val="none"/>
          <w:lang w:val="zh-CN" w:eastAsia="zh-CN"/>
        </w:rPr>
      </w:pPr>
      <w:r>
        <w:rPr>
          <w:rFonts w:hint="eastAsia" w:asciiTheme="minorEastAsia" w:hAnsiTheme="minorEastAsia" w:eastAsiaTheme="minorEastAsia" w:cstheme="minorEastAsia"/>
          <w:color w:val="000000"/>
          <w:sz w:val="24"/>
          <w:szCs w:val="24"/>
          <w:highlight w:val="none"/>
          <w:lang w:val="en-US" w:eastAsia="zh-CN"/>
        </w:rPr>
        <w:t xml:space="preserve">联系电话（座机及手机号码）：</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lang w:val="zh-CN" w:eastAsia="zh-CN"/>
        </w:rPr>
        <w:t xml:space="preserve">                </w:t>
      </w:r>
      <w:r/>
    </w:p>
    <w:p>
      <w:pPr>
        <w:ind w:firstLine="480"/>
        <w:pageBreakBefore w:val="0"/>
        <w:spacing w:line="440" w:lineRule="exact"/>
        <w:rPr>
          <w:rFonts w:hint="eastAsia" w:asciiTheme="minorEastAsia" w:hAnsiTheme="minorEastAsia" w:eastAsiaTheme="minorEastAsia" w:cstheme="minorEastAsia"/>
          <w:color w:val="000000"/>
          <w:sz w:val="24"/>
          <w:szCs w:val="24"/>
          <w:highlight w:val="none"/>
          <w:lang w:val="zh-CN" w:eastAsia="zh-CN"/>
        </w:rPr>
      </w:pPr>
      <w:r>
        <w:rPr>
          <w:rFonts w:hint="eastAsia" w:asciiTheme="minorEastAsia" w:hAnsiTheme="minorEastAsia" w:eastAsiaTheme="minorEastAsia" w:cstheme="minorEastAsia"/>
          <w:color w:val="000000"/>
          <w:sz w:val="24"/>
          <w:szCs w:val="24"/>
          <w:highlight w:val="none"/>
          <w:lang w:val="en-US" w:eastAsia="zh-CN"/>
        </w:rPr>
        <w:t xml:space="preserve">协审</w:t>
      </w:r>
      <w:r>
        <w:rPr>
          <w:rFonts w:hint="eastAsia" w:asciiTheme="minorEastAsia" w:hAnsiTheme="minorEastAsia" w:eastAsiaTheme="minorEastAsia" w:cstheme="minorEastAsia"/>
          <w:color w:val="000000"/>
          <w:sz w:val="24"/>
          <w:szCs w:val="24"/>
          <w:highlight w:val="none"/>
          <w:lang w:val="zh-CN" w:eastAsia="zh-CN"/>
        </w:rPr>
        <w:t xml:space="preserve">单位：</w:t>
      </w:r>
      <w:r>
        <w:rPr>
          <w:rFonts w:hint="eastAsia" w:asciiTheme="minorEastAsia" w:hAnsiTheme="minorEastAsia" w:eastAsiaTheme="minorEastAsia" w:cstheme="minorEastAsia"/>
          <w:color w:val="000000"/>
          <w:sz w:val="24"/>
          <w:szCs w:val="24"/>
          <w:highlight w:val="none"/>
          <w:u w:val="single"/>
          <w:lang w:val="zh-CN" w:eastAsia="zh-CN"/>
        </w:rPr>
        <w:t xml:space="preserve">                      </w:t>
      </w:r>
      <w:r>
        <w:rPr>
          <w:rFonts w:hint="eastAsia" w:asciiTheme="minorEastAsia" w:hAnsiTheme="minorEastAsia" w:eastAsiaTheme="minorEastAsia" w:cstheme="minorEastAsia"/>
          <w:color w:val="000000"/>
          <w:sz w:val="24"/>
          <w:szCs w:val="24"/>
          <w:highlight w:val="none"/>
        </w:rPr>
        <w:t xml:space="preserve">（单位盖章）</w:t>
      </w:r>
      <w:r/>
    </w:p>
    <w:p>
      <w:pPr>
        <w:ind w:firstLine="480"/>
        <w:pageBreakBefore w:val="0"/>
        <w:spacing w:line="44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法定代表人或代理人：</w:t>
      </w:r>
      <w:r>
        <w:rPr>
          <w:rFonts w:hint="eastAsia" w:asciiTheme="minorEastAsia" w:hAnsiTheme="minorEastAsia" w:eastAsiaTheme="minorEastAsia" w:cstheme="minorEastAsia"/>
          <w:color w:val="000000"/>
          <w:sz w:val="24"/>
          <w:szCs w:val="24"/>
          <w:highlight w:val="none"/>
          <w:u w:val="single"/>
          <w:lang w:val="zh-CN" w:eastAsia="zh-CN"/>
        </w:rPr>
        <w:t xml:space="preserve">            </w:t>
      </w:r>
      <w:r>
        <w:rPr>
          <w:rFonts w:hint="eastAsia" w:asciiTheme="minorEastAsia" w:hAnsiTheme="minorEastAsia" w:eastAsiaTheme="minorEastAsia" w:cstheme="minorEastAsia"/>
          <w:color w:val="000000"/>
          <w:sz w:val="24"/>
          <w:szCs w:val="24"/>
          <w:highlight w:val="none"/>
        </w:rPr>
        <w:t xml:space="preserve">（签字或盖章</w:t>
      </w:r>
      <w:r>
        <w:rPr>
          <w:rFonts w:hint="eastAsia" w:asciiTheme="minorEastAsia" w:hAnsiTheme="minorEastAsia" w:eastAsiaTheme="minorEastAsia" w:cstheme="minorEastAsia"/>
          <w:color w:val="000000"/>
          <w:sz w:val="24"/>
          <w:szCs w:val="24"/>
          <w:highlight w:val="none"/>
          <w:lang w:eastAsia="zh-CN"/>
        </w:rPr>
        <w:t xml:space="preserve">）</w:t>
      </w:r>
      <w:r/>
    </w:p>
    <w:p>
      <w:pPr>
        <w:ind w:firstLine="480"/>
        <w:pageBreakBefore w:val="0"/>
        <w:spacing w:line="44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协审</w:t>
      </w:r>
      <w:r>
        <w:rPr>
          <w:rFonts w:hint="eastAsia" w:asciiTheme="minorEastAsia" w:hAnsiTheme="minorEastAsia" w:eastAsiaTheme="minorEastAsia" w:cstheme="minorEastAsia"/>
          <w:color w:val="000000"/>
          <w:sz w:val="24"/>
          <w:szCs w:val="24"/>
          <w:highlight w:val="none"/>
          <w:lang w:val="zh-CN" w:eastAsia="zh-CN"/>
        </w:rPr>
        <w:t xml:space="preserve">单位地址：</w:t>
      </w:r>
      <w:r>
        <w:rPr>
          <w:rFonts w:hint="eastAsia" w:asciiTheme="minorEastAsia" w:hAnsiTheme="minorEastAsia" w:eastAsiaTheme="minorEastAsia" w:cstheme="minorEastAsia"/>
          <w:color w:val="000000"/>
          <w:sz w:val="24"/>
          <w:szCs w:val="24"/>
          <w:highlight w:val="none"/>
          <w:u w:val="single"/>
          <w:lang w:val="en-US" w:eastAsia="zh-CN"/>
        </w:rPr>
        <w:t xml:space="preserve">                                        </w:t>
      </w:r>
      <w:r/>
    </w:p>
    <w:p>
      <w:pPr>
        <w:ind w:firstLine="480"/>
        <w:pageBreakBefore w:val="0"/>
        <w:spacing w:line="440" w:lineRule="exact"/>
        <w:rPr>
          <w:rFonts w:hint="eastAsia" w:asciiTheme="minorEastAsia" w:hAnsiTheme="minorEastAsia" w:eastAsiaTheme="minorEastAsia" w:cstheme="minorEastAsia"/>
          <w:color w:val="000000"/>
          <w:sz w:val="24"/>
          <w:szCs w:val="24"/>
          <w:highlight w:val="none"/>
          <w:lang w:val="zh-CN" w:eastAsia="zh-CN"/>
        </w:rPr>
      </w:pPr>
      <w:r>
        <w:rPr>
          <w:rFonts w:hint="eastAsia" w:asciiTheme="minorEastAsia" w:hAnsiTheme="minorEastAsia" w:eastAsiaTheme="minorEastAsia" w:cstheme="minorEastAsia"/>
          <w:color w:val="000000"/>
          <w:sz w:val="24"/>
          <w:szCs w:val="24"/>
          <w:highlight w:val="none"/>
          <w:lang w:val="en-US" w:eastAsia="zh-CN"/>
        </w:rPr>
        <w:t xml:space="preserve">协审</w:t>
      </w:r>
      <w:r>
        <w:rPr>
          <w:rFonts w:hint="eastAsia" w:asciiTheme="minorEastAsia" w:hAnsiTheme="minorEastAsia" w:eastAsiaTheme="minorEastAsia" w:cstheme="minorEastAsia"/>
          <w:color w:val="000000"/>
          <w:sz w:val="24"/>
          <w:szCs w:val="24"/>
          <w:highlight w:val="none"/>
          <w:lang w:val="zh-CN" w:eastAsia="zh-CN"/>
        </w:rPr>
        <w:t xml:space="preserve">单位联系电话：</w:t>
      </w:r>
      <w:r>
        <w:rPr>
          <w:rFonts w:hint="eastAsia" w:asciiTheme="minorEastAsia" w:hAnsiTheme="minorEastAsia" w:eastAsiaTheme="minorEastAsia" w:cstheme="minorEastAsia"/>
          <w:color w:val="000000"/>
          <w:sz w:val="24"/>
          <w:szCs w:val="24"/>
          <w:highlight w:val="none"/>
          <w:u w:val="single"/>
          <w:lang w:val="zh-CN" w:eastAsia="zh-CN"/>
        </w:rPr>
        <w:t xml:space="preserve">               </w:t>
      </w:r>
      <w:r>
        <w:rPr>
          <w:rFonts w:hint="eastAsia" w:asciiTheme="minorEastAsia" w:hAnsiTheme="minorEastAsia" w:eastAsiaTheme="minorEastAsia" w:cstheme="minorEastAsia"/>
          <w:color w:val="000000"/>
          <w:sz w:val="24"/>
          <w:szCs w:val="24"/>
          <w:highlight w:val="none"/>
          <w:lang w:val="zh-CN" w:eastAsia="zh-CN"/>
        </w:rPr>
        <w:t xml:space="preserve">                             </w:t>
      </w:r>
      <w:r/>
    </w:p>
    <w:p>
      <w:pPr>
        <w:jc w:val="both"/>
        <w:spacing w:line="480" w:lineRule="exact"/>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zh-CN" w:eastAsia="zh-CN"/>
        </w:rPr>
      </w:r>
      <w:r/>
    </w:p>
    <w:p>
      <w:pPr>
        <w:jc w:val="both"/>
        <w:spacing w:line="480" w:lineRule="exact"/>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zh-CN" w:eastAsia="zh-CN"/>
        </w:rPr>
      </w:r>
      <w:r/>
    </w:p>
    <w:p>
      <w:pPr>
        <w:jc w:val="both"/>
        <w:spacing w:line="480" w:lineRule="exact"/>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zh-CN" w:eastAsia="zh-CN"/>
        </w:rPr>
      </w:r>
      <w:r/>
    </w:p>
    <w:p>
      <w:pPr>
        <w:jc w:val="both"/>
        <w:spacing w:line="480" w:lineRule="exact"/>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zh-CN" w:eastAsia="zh-CN"/>
        </w:rPr>
      </w:r>
      <w:r/>
    </w:p>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rPr>
        <w:t xml:space="preserve">项目组人员一览表</w:t>
      </w:r>
      <w:r/>
    </w:p>
    <w:p>
      <w:pPr>
        <w:jc w:val="center"/>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项目组人员一览表</w:t>
      </w:r>
      <w:r/>
    </w:p>
    <w:tbl>
      <w:tblPr>
        <w:tblStyle w:val="801"/>
        <w:tblW w:w="97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1104"/>
        <w:gridCol w:w="1104"/>
        <w:gridCol w:w="1107"/>
        <w:gridCol w:w="3170"/>
        <w:gridCol w:w="910"/>
        <w:gridCol w:w="1295"/>
      </w:tblGrid>
      <w:tr>
        <w:trPr>
          <w:trHeight w:val="454"/>
        </w:trPr>
        <w:tc>
          <w:tcPr>
            <w:tcW w:w="11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1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1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110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317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造价职业资格及注册证（造价工程师或其他造价从业人员）</w:t>
            </w:r>
            <w:r/>
          </w:p>
        </w:tc>
        <w:tc>
          <w:tcPr>
            <w:tcW w:w="91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专业情况</w:t>
            </w:r>
            <w:r/>
          </w:p>
        </w:tc>
        <w:tc>
          <w:tcPr>
            <w:tcW w:w="129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cs="宋体"/>
                <w:sz w:val="24"/>
                <w:szCs w:val="24"/>
                <w:lang w:eastAsia="zh-CN"/>
              </w:rPr>
              <w:t xml:space="preserve">执业</w:t>
            </w:r>
            <w:r>
              <w:rPr>
                <w:rFonts w:hint="eastAsia" w:ascii="宋体" w:hAnsi="宋体" w:eastAsia="宋体" w:cs="宋体"/>
                <w:sz w:val="24"/>
                <w:szCs w:val="24"/>
              </w:rPr>
              <w:t xml:space="preserve">注册证（发证日期）</w:t>
            </w:r>
            <w:r/>
          </w:p>
        </w:tc>
      </w:tr>
      <w:tr>
        <w:trPr>
          <w:trHeight w:val="454"/>
        </w:trPr>
        <w:tc>
          <w:tcPr>
            <w:tcW w:w="11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1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17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91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29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4"/>
        </w:trPr>
        <w:tc>
          <w:tcPr>
            <w:tcW w:w="11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1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17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91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29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4"/>
        </w:trPr>
        <w:tc>
          <w:tcPr>
            <w:tcW w:w="11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17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91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29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jc w:val="left"/>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注：相应附件参照评分标准要求。</w:t>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投标方：（单位盖章）</w:t>
      </w:r>
      <w:r/>
    </w:p>
    <w:p>
      <w:pP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p>
    <w:p>
      <w:pP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eastAsia="zh-CN"/>
        </w:rPr>
        <w:t xml:space="preserve">、类似项目业绩一览表</w:t>
      </w:r>
      <w:r/>
    </w:p>
    <w:p>
      <w:pPr>
        <w:jc w:val="center"/>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类似项目业绩一览表</w:t>
      </w:r>
      <w:r/>
    </w:p>
    <w:tbl>
      <w:tblPr>
        <w:tblStyle w:val="8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663"/>
        <w:gridCol w:w="2159"/>
        <w:gridCol w:w="1822"/>
        <w:gridCol w:w="2183"/>
        <w:gridCol w:w="1473"/>
      </w:tblGrid>
      <w:tr>
        <w:trPr>
          <w:jc w:val="center"/>
        </w:trPr>
        <w:tc>
          <w:tcPr>
            <w:tcW w:w="8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序号</w:t>
            </w:r>
            <w:r/>
          </w:p>
        </w:tc>
        <w:tc>
          <w:tcPr>
            <w:tcW w:w="16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项目名称</w:t>
            </w:r>
            <w:r/>
          </w:p>
        </w:tc>
        <w:tc>
          <w:tcPr>
            <w:tcW w:w="2159" w:type="dxa"/>
            <w:vAlign w:val="center"/>
            <w:textDirection w:val="lrTb"/>
            <w:noWrap w:val="false"/>
          </w:tcPr>
          <w:p>
            <w:pPr>
              <w:jc w:val="center"/>
              <w:keepLines w:val="0"/>
              <w:keepNext w:val="0"/>
              <w:pageBreakBefore w:val="0"/>
              <w:spacing w:line="440" w:lineRule="exact"/>
              <w:widowControl w:val="off"/>
              <w:tabs>
                <w:tab w:val="left" w:pos="6252"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项目时间</w:t>
            </w:r>
            <w:r/>
          </w:p>
          <w:p>
            <w:pPr>
              <w:jc w:val="center"/>
              <w:keepLines w:val="0"/>
              <w:keepNext w:val="0"/>
              <w:pageBreakBefore w:val="0"/>
              <w:spacing w:line="440" w:lineRule="exact"/>
              <w:widowControl w:val="off"/>
              <w:tabs>
                <w:tab w:val="left" w:pos="6252"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（合同签订时间）</w:t>
            </w:r>
            <w:r/>
          </w:p>
        </w:tc>
        <w:tc>
          <w:tcPr>
            <w:tcW w:w="1822" w:type="dxa"/>
            <w:vAlign w:val="center"/>
            <w:textDirection w:val="lrTb"/>
            <w:noWrap w:val="false"/>
          </w:tcPr>
          <w:p>
            <w:pPr>
              <w:jc w:val="center"/>
              <w:keepLines w:val="0"/>
              <w:keepNext w:val="0"/>
              <w:pageBreakBefore w:val="0"/>
              <w:spacing w:line="440" w:lineRule="exact"/>
              <w:widowControl w:val="off"/>
              <w:tabs>
                <w:tab w:val="left" w:pos="6252"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合同金额</w:t>
            </w:r>
            <w:r/>
          </w:p>
          <w:p>
            <w:pPr>
              <w:jc w:val="center"/>
              <w:keepLines w:val="0"/>
              <w:keepNext w:val="0"/>
              <w:pageBreakBefore w:val="0"/>
              <w:spacing w:line="440" w:lineRule="exact"/>
              <w:widowControl w:val="off"/>
              <w:tabs>
                <w:tab w:val="left" w:pos="6252"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（人民币元）</w:t>
            </w:r>
            <w:r/>
          </w:p>
        </w:tc>
        <w:tc>
          <w:tcPr>
            <w:tcW w:w="2183" w:type="dxa"/>
            <w:vAlign w:val="center"/>
            <w:textDirection w:val="lrTb"/>
            <w:noWrap w:val="false"/>
          </w:tcPr>
          <w:p>
            <w:pPr>
              <w:jc w:val="center"/>
              <w:keepLines w:val="0"/>
              <w:keepNext w:val="0"/>
              <w:pageBreakBefore w:val="0"/>
              <w:spacing w:line="440" w:lineRule="exact"/>
              <w:widowControl w:val="off"/>
              <w:tabs>
                <w:tab w:val="left" w:pos="6252"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业主单位及联系电话</w:t>
            </w:r>
            <w:r/>
          </w:p>
        </w:tc>
        <w:tc>
          <w:tcPr>
            <w:tcW w:w="14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备注</w:t>
            </w:r>
            <w:r/>
          </w:p>
        </w:tc>
      </w:tr>
      <w:tr>
        <w:trPr>
          <w:jc w:val="center"/>
          <w:trHeight w:val="567" w:hRule="exact"/>
        </w:trPr>
        <w:tc>
          <w:tcPr>
            <w:tcW w:w="8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w:t>
            </w:r>
            <w:r/>
          </w:p>
        </w:tc>
        <w:tc>
          <w:tcPr>
            <w:tcW w:w="16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5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82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4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jc w:val="center"/>
          <w:trHeight w:val="567" w:hRule="exact"/>
        </w:trPr>
        <w:tc>
          <w:tcPr>
            <w:tcW w:w="8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w:t>
            </w:r>
            <w:r/>
          </w:p>
        </w:tc>
        <w:tc>
          <w:tcPr>
            <w:tcW w:w="16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5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82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4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jc w:val="center"/>
          <w:trHeight w:val="567" w:hRule="exact"/>
        </w:trPr>
        <w:tc>
          <w:tcPr>
            <w:tcW w:w="8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w:t>
            </w:r>
            <w:r/>
          </w:p>
        </w:tc>
        <w:tc>
          <w:tcPr>
            <w:tcW w:w="16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5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82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4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jc w:val="center"/>
          <w:trHeight w:val="567" w:hRule="exact"/>
        </w:trPr>
        <w:tc>
          <w:tcPr>
            <w:tcW w:w="8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w:t>
            </w:r>
            <w:r/>
          </w:p>
        </w:tc>
        <w:tc>
          <w:tcPr>
            <w:tcW w:w="16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5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82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4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jc w:val="center"/>
          <w:trHeight w:val="567" w:hRule="exact"/>
        </w:trPr>
        <w:tc>
          <w:tcPr>
            <w:tcW w:w="8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w:t>
            </w:r>
            <w:r/>
          </w:p>
        </w:tc>
        <w:tc>
          <w:tcPr>
            <w:tcW w:w="16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5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82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4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jc w:val="center"/>
          <w:trHeight w:val="567" w:hRule="exact"/>
        </w:trPr>
        <w:tc>
          <w:tcPr>
            <w:tcW w:w="8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w:t>
            </w:r>
            <w:r/>
          </w:p>
        </w:tc>
        <w:tc>
          <w:tcPr>
            <w:tcW w:w="16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5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82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4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jc w:val="center"/>
          <w:trHeight w:val="567" w:hRule="exact"/>
        </w:trPr>
        <w:tc>
          <w:tcPr>
            <w:tcW w:w="8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w:t>
            </w:r>
            <w:r/>
          </w:p>
        </w:tc>
        <w:tc>
          <w:tcPr>
            <w:tcW w:w="16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5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82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4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jc w:val="center"/>
          <w:trHeight w:val="567" w:hRule="exact"/>
        </w:trPr>
        <w:tc>
          <w:tcPr>
            <w:tcW w:w="8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6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5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82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4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jc w:val="center"/>
          <w:trHeight w:val="567" w:hRule="exact"/>
        </w:trPr>
        <w:tc>
          <w:tcPr>
            <w:tcW w:w="8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6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5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82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218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4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bl>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投标方：（单位盖章）</w:t>
      </w:r>
      <w:r/>
    </w:p>
    <w:p>
      <w:pP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p>
    <w:p>
      <w:pPr>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7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75"/>
        <w:rPr>
          <w:rFonts w:hint="eastAsia" w:ascii="宋体" w:hAnsi="宋体" w:eastAsia="宋体" w:cs="宋体"/>
          <w:sz w:val="24"/>
          <w:szCs w:val="24"/>
        </w:rPr>
      </w:pPr>
      <w:r>
        <w:rPr>
          <w:rFonts w:hint="eastAsia" w:ascii="宋体" w:hAnsi="宋体" w:eastAsia="宋体" w:cs="宋体"/>
          <w:sz w:val="24"/>
          <w:szCs w:val="24"/>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jc w:val="both"/>
        <w:spacing w:line="48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pStyle w:val="993"/>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p>
    <w:p>
      <w:pPr>
        <w:pStyle w:val="993"/>
        <w:ind w:firstLine="0"/>
        <w:spacing w:line="360" w:lineRule="auto"/>
        <w:rPr>
          <w:rFonts w:ascii="宋体" w:hAnsi="宋体" w:eastAsia="宋体" w:cs="宋体"/>
          <w:b/>
          <w:color w:val="000000"/>
          <w:sz w:val="24"/>
          <w:szCs w:val="24"/>
        </w:rPr>
      </w:pPr>
      <w:r>
        <w:rPr>
          <w:rFonts w:hint="eastAsia"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eastAsia="zh-CN"/>
        </w:rPr>
        <w:t xml:space="preserve">、资格证明文件（格式为参考，投标单位可参照下述格式自制表格投标，但至少应包括下述格式中的内容，没有参考格式的则可根据情况自行编制）</w:t>
      </w:r>
      <w:r/>
    </w:p>
    <w:p>
      <w:pPr>
        <w:pStyle w:val="993"/>
        <w:ind w:firstLine="0"/>
        <w:jc w:val="both"/>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（1）关于资格文件的声明函</w:t>
      </w:r>
      <w:r/>
    </w:p>
    <w:p>
      <w:pPr>
        <w:pStyle w:val="993"/>
        <w:ind w:firstLine="0"/>
        <w:spacing w:line="360" w:lineRule="auto"/>
        <w:rPr>
          <w:rFonts w:ascii="宋体" w:hAnsi="宋体" w:eastAsia="宋体" w:cs="宋体"/>
          <w:color w:val="000000"/>
          <w:szCs w:val="24"/>
        </w:rPr>
      </w:pPr>
      <w:r>
        <w:rPr>
          <w:rFonts w:ascii="宋体" w:hAnsi="宋体" w:eastAsia="宋体" w:cs="宋体"/>
          <w:color w:val="000000"/>
          <w:szCs w:val="24"/>
        </w:rPr>
      </w:r>
      <w:r/>
    </w:p>
    <w:p>
      <w:pPr>
        <w:pStyle w:val="993"/>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关于资格文件的声明函</w:t>
      </w:r>
      <w:r/>
    </w:p>
    <w:p>
      <w:pPr>
        <w:pStyle w:val="993"/>
        <w:jc w:val="center"/>
        <w:spacing w:line="360" w:lineRule="auto"/>
        <w:rPr>
          <w:rFonts w:ascii="宋体" w:hAnsi="宋体" w:eastAsia="宋体" w:cs="宋体"/>
          <w:color w:val="000000"/>
          <w:szCs w:val="24"/>
        </w:rPr>
      </w:pPr>
      <w:r>
        <w:rPr>
          <w:rFonts w:ascii="宋体" w:hAnsi="宋体" w:eastAsia="宋体" w:cs="宋体"/>
          <w:color w:val="000000"/>
          <w:szCs w:val="24"/>
        </w:rPr>
      </w:r>
      <w:r/>
    </w:p>
    <w:p>
      <w:pPr>
        <w:pStyle w:val="993"/>
        <w:ind w:firstLine="0"/>
        <w:spacing w:line="360" w:lineRule="auto"/>
        <w:rPr>
          <w:rFonts w:ascii="宋体" w:hAnsi="宋体" w:eastAsia="宋体" w:cs="宋体"/>
          <w:color w:val="000000"/>
          <w:sz w:val="24"/>
          <w:szCs w:val="24"/>
        </w:rPr>
      </w:pPr>
      <w:r>
        <w:rPr>
          <w:rFonts w:hint="eastAsia" w:ascii="宋体" w:hAnsi="宋体" w:eastAsia="宋体" w:cs="宋体"/>
          <w:color w:val="000000"/>
          <w:szCs w:val="24"/>
          <w:u w:val="single"/>
        </w:rPr>
        <w:t xml:space="preserve">国</w:t>
      </w:r>
      <w:r>
        <w:rPr>
          <w:rFonts w:hint="eastAsia" w:ascii="宋体" w:hAnsi="宋体" w:eastAsia="宋体" w:cs="宋体"/>
          <w:color w:val="000000"/>
          <w:sz w:val="24"/>
          <w:szCs w:val="24"/>
          <w:u w:val="single"/>
        </w:rPr>
        <w:t xml:space="preserve">咨国询项目管理（苏州）有限公司 </w:t>
      </w:r>
      <w:r>
        <w:rPr>
          <w:rFonts w:hint="eastAsia" w:ascii="宋体" w:hAnsi="宋体" w:eastAsia="宋体" w:cs="宋体"/>
          <w:color w:val="000000"/>
          <w:sz w:val="24"/>
          <w:szCs w:val="24"/>
        </w:rPr>
        <w:t xml:space="preserve">：</w:t>
      </w:r>
      <w:r/>
    </w:p>
    <w:p>
      <w:pPr>
        <w:pStyle w:val="804"/>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本单位愿就由贵公司组织实施的编号为</w:t>
      </w:r>
      <w:r>
        <w:rPr>
          <w:rFonts w:hint="eastAsia" w:ascii="宋体" w:hAnsi="宋体" w:eastAsia="宋体" w:cs="宋体"/>
          <w:color w:val="000000"/>
          <w:sz w:val="24"/>
          <w:szCs w:val="24"/>
          <w:u w:val="single"/>
          <w:lang w:val="en-US" w:eastAsia="zh-CN"/>
        </w:rPr>
        <w:t xml:space="preserve"> JSZC-320509-GZGX-G2026-0002                </w:t>
      </w:r>
      <w:r>
        <w:rPr>
          <w:rFonts w:hint="eastAsia" w:ascii="宋体" w:hAnsi="宋体" w:eastAsia="宋体" w:cs="宋体"/>
          <w:color w:val="000000"/>
          <w:sz w:val="24"/>
          <w:szCs w:val="24"/>
        </w:rPr>
        <w:t xml:space="preserve">号的招标活动进行投标。本单位所提交的投标文件中所有关于投标资格的文件、证明和陈述均是真实的、准确的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有效的。本公司愿意提供</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文件中要求的所有资料，本公司承诺我单位符合</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文件中“</w:t>
      </w:r>
      <w:r>
        <w:rPr>
          <w:rFonts w:hint="eastAsia" w:ascii="宋体" w:hAnsi="宋体" w:eastAsia="宋体" w:cs="宋体"/>
          <w:bCs/>
          <w:color w:val="000000"/>
          <w:sz w:val="24"/>
          <w:szCs w:val="24"/>
        </w:rPr>
        <w:t xml:space="preserve">申请人的资格要求</w:t>
      </w:r>
      <w:r>
        <w:rPr>
          <w:rFonts w:hint="eastAsia" w:ascii="宋体" w:hAnsi="宋体" w:eastAsia="宋体" w:cs="宋体"/>
          <w:color w:val="000000"/>
          <w:sz w:val="24"/>
          <w:szCs w:val="24"/>
        </w:rPr>
        <w:t xml:space="preserve">”的资格要求。若与真实情况不符，本公司愿意承担由此而产生的一切后果。</w:t>
      </w:r>
      <w:r/>
    </w:p>
    <w:p>
      <w:pPr>
        <w:ind w:firstLine="4800"/>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993"/>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0"/>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ab/>
      </w:r>
      <w:r>
        <w:rPr>
          <w:rFonts w:hint="eastAsia" w:eastAsia="宋体" w:cs="宋体"/>
          <w:color w:val="000000"/>
          <w:sz w:val="24"/>
          <w:szCs w:val="24"/>
          <w:lang w:val="zh-CN"/>
        </w:rPr>
        <w:t xml:space="preserve">投标</w:t>
      </w:r>
      <w:r>
        <w:rPr>
          <w:rFonts w:hint="eastAsia" w:ascii="宋体" w:hAnsi="宋体" w:eastAsia="宋体" w:cs="宋体"/>
          <w:color w:val="000000"/>
          <w:sz w:val="24"/>
          <w:szCs w:val="24"/>
          <w:lang w:val="zh-CN"/>
        </w:rPr>
        <w:t xml:space="preserve">单位：（单位盖章）             </w:t>
      </w:r>
      <w:r/>
    </w:p>
    <w:p>
      <w:pPr>
        <w:ind w:firstLine="3360"/>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法定代表人或委托代理人：（签字或盖章）</w:t>
      </w:r>
      <w:r/>
    </w:p>
    <w:p>
      <w:pPr>
        <w:ind w:firstLine="4800"/>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日期：</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年     月     日</w:t>
      </w:r>
      <w:r/>
    </w:p>
    <w:p>
      <w:pPr>
        <w:pStyle w:val="993"/>
        <w:ind w:left="4675" w:firstLine="425"/>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993"/>
        <w:ind w:firstLine="0"/>
        <w:spacing w:line="360" w:lineRule="auto"/>
        <w:rPr>
          <w:rFonts w:ascii="宋体" w:hAnsi="宋体" w:eastAsia="宋体" w:cs="宋体"/>
          <w:b/>
          <w:bCs/>
          <w:color w:val="000000"/>
          <w:szCs w:val="24"/>
        </w:rPr>
      </w:pPr>
      <w:r>
        <w:rPr>
          <w:rFonts w:ascii="宋体" w:hAnsi="宋体" w:eastAsia="宋体" w:cs="宋体"/>
          <w:b/>
          <w:bCs/>
          <w:color w:val="000000"/>
          <w:szCs w:val="24"/>
        </w:rPr>
      </w:r>
      <w:r/>
    </w:p>
    <w:p>
      <w:pPr>
        <w:jc w:val="center"/>
        <w:spacing w:line="360" w:lineRule="auto"/>
        <w:rPr>
          <w:rFonts w:ascii="宋体" w:hAnsi="宋体" w:cs="宋体"/>
          <w:b/>
          <w:color w:val="000000"/>
          <w:spacing w:val="6"/>
          <w:sz w:val="24"/>
        </w:rPr>
      </w:pPr>
      <w:r>
        <w:rPr>
          <w:rFonts w:ascii="宋体" w:hAnsi="宋体" w:cs="宋体"/>
          <w:b/>
          <w:color w:val="000000"/>
          <w:spacing w:val="6"/>
          <w:sz w:val="24"/>
        </w:rPr>
      </w:r>
      <w:r/>
    </w:p>
    <w:p>
      <w:pPr>
        <w:pStyle w:val="993"/>
        <w:ind w:firstLine="0"/>
        <w:spacing w:line="360" w:lineRule="auto"/>
        <w:rPr>
          <w:rFonts w:ascii="宋体" w:hAnsi="宋体" w:eastAsia="宋体" w:cs="宋体"/>
          <w:b/>
          <w:color w:val="000000"/>
          <w:szCs w:val="24"/>
        </w:rPr>
      </w:pPr>
      <w:r>
        <w:rPr>
          <w:rFonts w:ascii="宋体" w:hAnsi="宋体" w:eastAsia="宋体" w:cs="宋体"/>
          <w:b/>
          <w:color w:val="000000"/>
          <w:szCs w:val="24"/>
        </w:rPr>
      </w:r>
      <w:r/>
    </w:p>
    <w:p>
      <w:pPr>
        <w:pStyle w:val="993"/>
        <w:ind w:firstLine="0"/>
        <w:spacing w:line="360" w:lineRule="auto"/>
        <w:rPr>
          <w:rFonts w:ascii="宋体" w:hAnsi="宋体" w:eastAsia="宋体" w:cs="宋体"/>
          <w:color w:val="000000"/>
          <w:szCs w:val="24"/>
        </w:rPr>
      </w:pPr>
      <w:r>
        <w:rPr>
          <w:rFonts w:ascii="宋体" w:hAnsi="宋体" w:eastAsia="宋体" w:cs="宋体"/>
          <w:color w:val="000000"/>
          <w:szCs w:val="24"/>
        </w:rPr>
      </w:r>
      <w:r/>
    </w:p>
    <w:p>
      <w:pPr>
        <w:pStyle w:val="993"/>
        <w:ind w:firstLine="0"/>
        <w:spacing w:line="360" w:lineRule="auto"/>
        <w:rPr>
          <w:rFonts w:ascii="宋体" w:hAnsi="宋体" w:eastAsia="宋体" w:cs="宋体"/>
          <w:color w:val="000000"/>
          <w:szCs w:val="24"/>
        </w:rPr>
      </w:pPr>
      <w:r>
        <w:rPr>
          <w:rFonts w:ascii="宋体" w:hAnsi="宋体" w:eastAsia="宋体" w:cs="宋体"/>
          <w:color w:val="000000"/>
          <w:szCs w:val="24"/>
        </w:rPr>
      </w:r>
      <w:r/>
    </w:p>
    <w:p>
      <w:pPr>
        <w:pStyle w:val="993"/>
        <w:ind w:firstLine="0"/>
        <w:spacing w:line="360" w:lineRule="auto"/>
        <w:rPr>
          <w:rFonts w:ascii="宋体" w:hAnsi="宋体" w:eastAsia="宋体" w:cs="宋体"/>
          <w:color w:val="000000"/>
          <w:szCs w:val="24"/>
        </w:rPr>
      </w:pPr>
      <w:r>
        <w:rPr>
          <w:rFonts w:ascii="宋体" w:hAnsi="宋体" w:eastAsia="宋体" w:cs="宋体"/>
          <w:color w:val="000000"/>
          <w:szCs w:val="24"/>
        </w:rPr>
      </w:r>
      <w:r/>
    </w:p>
    <w:p>
      <w:pPr>
        <w:pStyle w:val="993"/>
        <w:ind w:firstLine="0"/>
        <w:spacing w:line="360" w:lineRule="auto"/>
        <w:rPr>
          <w:rFonts w:ascii="宋体" w:hAnsi="宋体" w:eastAsia="宋体" w:cs="宋体"/>
          <w:color w:val="000000"/>
          <w:szCs w:val="24"/>
        </w:rPr>
      </w:pPr>
      <w:r>
        <w:rPr>
          <w:rFonts w:ascii="宋体" w:hAnsi="宋体" w:eastAsia="宋体" w:cs="宋体"/>
          <w:color w:val="000000"/>
          <w:szCs w:val="24"/>
        </w:rPr>
      </w:r>
      <w:r/>
    </w:p>
    <w:p>
      <w:pPr>
        <w:pStyle w:val="993"/>
        <w:ind w:firstLine="0"/>
        <w:spacing w:line="360" w:lineRule="auto"/>
        <w:rPr>
          <w:rFonts w:ascii="宋体" w:hAnsi="宋体" w:eastAsia="宋体" w:cs="宋体"/>
          <w:color w:val="000000"/>
          <w:szCs w:val="24"/>
        </w:rPr>
      </w:pPr>
      <w:r>
        <w:rPr>
          <w:rFonts w:ascii="宋体" w:hAnsi="宋体" w:eastAsia="宋体" w:cs="宋体"/>
          <w:color w:val="000000"/>
          <w:szCs w:val="24"/>
        </w:rPr>
      </w:r>
      <w:r/>
    </w:p>
    <w:p>
      <w:pPr>
        <w:pStyle w:val="993"/>
        <w:ind w:firstLine="0"/>
        <w:spacing w:line="360" w:lineRule="auto"/>
        <w:rPr>
          <w:rFonts w:ascii="宋体" w:hAnsi="宋体" w:eastAsia="宋体" w:cs="宋体"/>
          <w:color w:val="000000"/>
          <w:szCs w:val="24"/>
        </w:rPr>
      </w:pPr>
      <w:r>
        <w:rPr>
          <w:rFonts w:ascii="宋体" w:hAnsi="宋体" w:eastAsia="宋体" w:cs="宋体"/>
          <w:color w:val="000000"/>
          <w:szCs w:val="24"/>
        </w:rPr>
      </w:r>
      <w:r/>
    </w:p>
    <w:p>
      <w:pPr>
        <w:pStyle w:val="993"/>
        <w:ind w:firstLine="0"/>
        <w:spacing w:line="360" w:lineRule="auto"/>
        <w:rPr>
          <w:rFonts w:ascii="宋体" w:hAnsi="宋体" w:eastAsia="宋体" w:cs="宋体"/>
          <w:color w:val="000000"/>
          <w:szCs w:val="24"/>
        </w:rPr>
      </w:pPr>
      <w:r>
        <w:rPr>
          <w:rFonts w:ascii="宋体" w:hAnsi="宋体" w:eastAsia="宋体" w:cs="宋体"/>
          <w:color w:val="000000"/>
          <w:szCs w:val="24"/>
        </w:rPr>
      </w:r>
      <w:r/>
    </w:p>
    <w:p>
      <w:pPr>
        <w:rPr>
          <w:rFonts w:ascii="宋体" w:hAnsi="宋体" w:eastAsia="宋体" w:cs="宋体"/>
          <w:color w:val="000000"/>
          <w:szCs w:val="24"/>
        </w:rPr>
      </w:pPr>
      <w:r>
        <w:rPr>
          <w:rFonts w:ascii="宋体" w:hAnsi="宋体" w:eastAsia="宋体" w:cs="宋体"/>
          <w:color w:val="000000"/>
          <w:szCs w:val="24"/>
        </w:rPr>
      </w:r>
      <w:r/>
    </w:p>
    <w:p>
      <w:pPr>
        <w:pStyle w:val="807"/>
      </w:pPr>
      <w:r/>
      <w:r/>
    </w:p>
    <w:p>
      <w:pPr>
        <w:pStyle w:val="993"/>
        <w:ind w:firstLine="0"/>
        <w:spacing w:line="360" w:lineRule="auto"/>
        <w:rPr>
          <w:rFonts w:ascii="宋体" w:hAnsi="宋体" w:eastAsia="宋体" w:cs="宋体"/>
          <w:color w:val="000000"/>
          <w:szCs w:val="24"/>
        </w:rPr>
      </w:pPr>
      <w:r>
        <w:rPr>
          <w:rFonts w:ascii="宋体" w:hAnsi="宋体" w:eastAsia="宋体" w:cs="宋体"/>
          <w:color w:val="000000"/>
          <w:szCs w:val="24"/>
        </w:rPr>
      </w:r>
      <w:r/>
    </w:p>
    <w:p>
      <w:pPr>
        <w:pStyle w:val="993"/>
        <w:ind w:firstLine="0"/>
        <w:spacing w:line="360" w:lineRule="auto"/>
        <w:rPr>
          <w:rFonts w:ascii="宋体" w:hAnsi="宋体" w:eastAsia="宋体" w:cs="宋体"/>
          <w:color w:val="000000"/>
          <w:szCs w:val="24"/>
        </w:rPr>
      </w:pPr>
      <w:r>
        <w:rPr>
          <w:rFonts w:hint="eastAsia" w:ascii="宋体" w:hAnsi="宋体" w:eastAsia="宋体" w:cs="宋体"/>
          <w:b/>
          <w:color w:val="000000"/>
          <w:szCs w:val="24"/>
        </w:rPr>
        <w:t xml:space="preserve">（2）投标单位情况表</w:t>
      </w:r>
      <w:r/>
    </w:p>
    <w:p>
      <w:pPr>
        <w:pStyle w:val="993"/>
        <w:spacing w:line="360" w:lineRule="auto"/>
        <w:rPr>
          <w:rFonts w:hint="eastAsia" w:ascii="宋体" w:hAnsi="宋体" w:eastAsia="宋体" w:cs="宋体"/>
          <w:color w:val="000000"/>
          <w:sz w:val="24"/>
          <w:szCs w:val="24"/>
        </w:rPr>
      </w:pPr>
      <w:r>
        <w:rPr>
          <w:rFonts w:hint="eastAsia" w:ascii="宋体" w:hAnsi="宋体" w:eastAsia="宋体" w:cs="宋体"/>
          <w:color w:val="000000"/>
          <w:szCs w:val="24"/>
        </w:rPr>
        <w:t xml:space="preserve">                  </w:t>
      </w:r>
      <w:r>
        <w:rPr>
          <w:rFonts w:hint="eastAsia" w:ascii="宋体" w:hAnsi="宋体" w:eastAsia="宋体" w:cs="宋体"/>
          <w:color w:val="000000"/>
          <w:sz w:val="24"/>
          <w:szCs w:val="24"/>
        </w:rPr>
        <w:t xml:space="preserve">        投标单位情况表</w:t>
      </w:r>
      <w:r/>
    </w:p>
    <w:p>
      <w:pPr>
        <w:pStyle w:val="99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p>
    <w:tbl>
      <w:tblPr>
        <w:tblStyle w:val="801"/>
        <w:tblW w:w="100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p>
        </w:tc>
        <w:tc>
          <w:tcPr>
            <w:tcW w:w="194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43"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成立日期</w:t>
            </w:r>
            <w:r/>
          </w:p>
        </w:tc>
        <w:tc>
          <w:tcPr>
            <w:tcW w:w="25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73"/>
        </w:trPr>
        <w:tc>
          <w:tcPr>
            <w:tcW w:w="32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企业地址</w:t>
            </w:r>
            <w:r/>
          </w:p>
        </w:tc>
        <w:tc>
          <w:tcPr>
            <w:tcW w:w="194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43"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注册资本</w:t>
            </w:r>
            <w:r/>
          </w:p>
        </w:tc>
        <w:tc>
          <w:tcPr>
            <w:tcW w:w="25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_________</w:t>
            </w:r>
            <w:r>
              <w:rPr>
                <w:rFonts w:hint="eastAsia" w:ascii="宋体" w:hAnsi="宋体" w:eastAsia="宋体" w:cs="宋体"/>
                <w:color w:val="000000"/>
                <w:sz w:val="24"/>
                <w:szCs w:val="24"/>
              </w:rPr>
              <w:t xml:space="preserve">万元</w:t>
            </w:r>
            <w:r/>
          </w:p>
        </w:tc>
      </w:tr>
      <w:tr>
        <w:trPr>
          <w:cantSplit/>
          <w:trHeight w:val="463"/>
        </w:trPr>
        <w:tc>
          <w:tcPr>
            <w:tcW w:w="32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经营范围</w:t>
            </w:r>
            <w:r/>
          </w:p>
        </w:tc>
        <w:tc>
          <w:tcPr>
            <w:gridSpan w:val="3"/>
            <w:tcW w:w="662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tcW w:w="32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职工人数</w:t>
            </w:r>
            <w:r/>
          </w:p>
        </w:tc>
        <w:tc>
          <w:tcPr>
            <w:tcW w:w="194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43"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其中：中高级</w:t>
            </w:r>
            <w:r/>
          </w:p>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以上职称的人数</w:t>
            </w:r>
            <w:r/>
          </w:p>
        </w:tc>
        <w:tc>
          <w:tcPr>
            <w:tcW w:w="25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trPr>
        <w:tc>
          <w:tcPr>
            <w:tcW w:w="32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资产总计</w:t>
            </w:r>
            <w:r/>
          </w:p>
        </w:tc>
        <w:tc>
          <w:tcPr>
            <w:tcW w:w="194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_________</w:t>
            </w:r>
            <w:r>
              <w:rPr>
                <w:rFonts w:hint="eastAsia" w:ascii="宋体" w:hAnsi="宋体" w:eastAsia="宋体" w:cs="宋体"/>
                <w:color w:val="000000"/>
                <w:sz w:val="24"/>
                <w:szCs w:val="24"/>
              </w:rPr>
              <w:t xml:space="preserve">万元</w:t>
            </w:r>
            <w:r/>
          </w:p>
        </w:tc>
        <w:tc>
          <w:tcPr>
            <w:tcW w:w="2143"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净资产</w:t>
            </w:r>
            <w:r/>
          </w:p>
        </w:tc>
        <w:tc>
          <w:tcPr>
            <w:tcW w:w="25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_________</w:t>
            </w:r>
            <w:r>
              <w:rPr>
                <w:rFonts w:hint="eastAsia" w:ascii="宋体" w:hAnsi="宋体" w:eastAsia="宋体" w:cs="宋体"/>
                <w:color w:val="000000"/>
                <w:sz w:val="24"/>
                <w:szCs w:val="24"/>
              </w:rPr>
              <w:t xml:space="preserve">万元</w:t>
            </w:r>
            <w:r/>
          </w:p>
        </w:tc>
      </w:tr>
      <w:tr>
        <w:trPr>
          <w:cantSplit/>
          <w:trHeight w:val="445"/>
        </w:trPr>
        <w:tc>
          <w:tcPr>
            <w:tcW w:w="32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股东权益</w:t>
            </w:r>
            <w:r/>
          </w:p>
        </w:tc>
        <w:tc>
          <w:tcPr>
            <w:tcW w:w="194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_________</w:t>
            </w:r>
            <w:r>
              <w:rPr>
                <w:rFonts w:hint="eastAsia" w:ascii="宋体" w:hAnsi="宋体" w:eastAsia="宋体" w:cs="宋体"/>
                <w:color w:val="000000"/>
                <w:sz w:val="24"/>
                <w:szCs w:val="24"/>
              </w:rPr>
              <w:t xml:space="preserve">万元</w:t>
            </w:r>
            <w:r/>
          </w:p>
        </w:tc>
        <w:tc>
          <w:tcPr>
            <w:tcW w:w="2143"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销售收入</w:t>
            </w:r>
            <w:r/>
          </w:p>
        </w:tc>
        <w:tc>
          <w:tcPr>
            <w:tcW w:w="25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________</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zh-CN"/>
              </w:rPr>
              <w:t xml:space="preserve">______</w:t>
            </w:r>
            <w:r>
              <w:rPr>
                <w:rFonts w:hint="eastAsia" w:ascii="宋体" w:hAnsi="宋体" w:eastAsia="宋体" w:cs="宋体"/>
                <w:color w:val="000000"/>
                <w:sz w:val="24"/>
                <w:szCs w:val="24"/>
              </w:rPr>
              <w:t xml:space="preserve">万元</w:t>
            </w:r>
            <w:r/>
          </w:p>
        </w:tc>
      </w:tr>
      <w:tr>
        <w:trPr>
          <w:cantSplit/>
          <w:trHeight w:val="666"/>
        </w:trPr>
        <w:tc>
          <w:tcPr>
            <w:tcW w:w="32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实现利润</w:t>
            </w:r>
            <w:r/>
          </w:p>
        </w:tc>
        <w:tc>
          <w:tcPr>
            <w:gridSpan w:val="3"/>
            <w:tcW w:w="662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_________</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zh-CN"/>
              </w:rPr>
              <w:t xml:space="preserve">_________</w:t>
            </w:r>
            <w:r>
              <w:rPr>
                <w:rFonts w:hint="eastAsia" w:ascii="宋体" w:hAnsi="宋体" w:eastAsia="宋体" w:cs="宋体"/>
                <w:color w:val="000000"/>
                <w:sz w:val="24"/>
                <w:szCs w:val="24"/>
              </w:rPr>
              <w:t xml:space="preserve">万元</w:t>
            </w:r>
            <w:r/>
          </w:p>
        </w:tc>
      </w:tr>
      <w:tr>
        <w:trPr>
          <w:cantSplit/>
        </w:trPr>
        <w:tc>
          <w:tcPr>
            <w:tcW w:w="32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营业面积（含厂房面积）</w:t>
            </w:r>
            <w:r/>
          </w:p>
        </w:tc>
        <w:tc>
          <w:tcPr>
            <w:tcW w:w="194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_________</w:t>
            </w:r>
            <w:r>
              <w:rPr>
                <w:rFonts w:hint="eastAsia" w:ascii="宋体" w:hAnsi="宋体" w:eastAsia="宋体" w:cs="宋体"/>
                <w:color w:val="000000"/>
                <w:sz w:val="24"/>
                <w:szCs w:val="24"/>
              </w:rPr>
              <w:t xml:space="preserve">平方米</w:t>
            </w:r>
            <w:r/>
          </w:p>
        </w:tc>
        <w:tc>
          <w:tcPr>
            <w:tcW w:w="2143"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w:t>
            </w:r>
            <w:r/>
          </w:p>
        </w:tc>
        <w:tc>
          <w:tcPr>
            <w:tcW w:w="25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自有面积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平方米</w:t>
            </w:r>
            <w:r/>
          </w:p>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承租面积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平方米</w:t>
            </w:r>
            <w:r/>
          </w:p>
        </w:tc>
      </w:tr>
      <w:tr>
        <w:trPr>
          <w:cantSplit/>
          <w:trHeight w:val="1022"/>
        </w:trPr>
        <w:tc>
          <w:tcPr>
            <w:tcW w:w="323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单位简历及内设机构情况</w:t>
            </w:r>
            <w:r/>
          </w:p>
        </w:tc>
        <w:tc>
          <w:tcPr>
            <w:gridSpan w:val="3"/>
            <w:tcW w:w="662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tcW w:w="3232" w:type="dxa"/>
            <w:vAlign w:val="top"/>
            <w:textDirection w:val="lrTb"/>
            <w:noWrap w:val="false"/>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最近2年内在经营过程中受到何种奖励或处分</w:t>
            </w:r>
            <w:r/>
          </w:p>
        </w:tc>
        <w:tc>
          <w:tcPr>
            <w:gridSpan w:val="3"/>
            <w:tcW w:w="662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（包括财政、工商、税务、物价、技监部门稽查情况、结果）</w:t>
            </w:r>
            <w:r/>
          </w:p>
        </w:tc>
      </w:tr>
      <w:tr>
        <w:trPr>
          <w:cantSplit/>
        </w:trPr>
        <w:tc>
          <w:tcPr>
            <w:tcW w:w="3232" w:type="dxa"/>
            <w:vAlign w:val="top"/>
            <w:textDirection w:val="lrTb"/>
            <w:noWrap w:val="false"/>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最近3年内有无因售假、售劣或是其他原因被消费者投诉或起诉的情况及说明</w:t>
            </w:r>
            <w:r/>
          </w:p>
        </w:tc>
        <w:tc>
          <w:tcPr>
            <w:gridSpan w:val="3"/>
            <w:tcW w:w="6622"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（包括解决方式和结果）</w:t>
            </w:r>
            <w:r/>
          </w:p>
        </w:tc>
      </w:tr>
      <w:tr>
        <w:trPr>
          <w:cantSplit/>
        </w:trPr>
        <w:tc>
          <w:tcPr>
            <w:tcW w:w="3232" w:type="dxa"/>
            <w:vAlign w:val="top"/>
            <w:textDirection w:val="lrTb"/>
            <w:noWrap w:val="false"/>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最近3年内主要负责人有无经济犯罪被司法机关追究的情况及说明</w:t>
            </w:r>
            <w:r/>
          </w:p>
        </w:tc>
        <w:tc>
          <w:tcPr>
            <w:gridSpan w:val="3"/>
            <w:tcW w:w="6622" w:type="dxa"/>
            <w:vAlign w:val="top"/>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37"/>
        </w:trPr>
        <w:tc>
          <w:tcPr>
            <w:tcW w:w="3232" w:type="dxa"/>
            <w:vAlign w:val="center"/>
            <w:textDirection w:val="lrTb"/>
            <w:noWrap w:val="false"/>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其他需要说明的情况</w:t>
            </w:r>
            <w:r/>
          </w:p>
        </w:tc>
        <w:tc>
          <w:tcPr>
            <w:gridSpan w:val="3"/>
            <w:tcW w:w="6622" w:type="dxa"/>
            <w:vAlign w:val="top"/>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法定代表人或委托代理人：（签字或盖章）</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日期：</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年     月     日</w:t>
      </w:r>
      <w:r/>
    </w:p>
    <w:p>
      <w:pPr>
        <w:spacing w:line="360" w:lineRule="auto"/>
        <w:rPr>
          <w:rFonts w:hint="eastAsia" w:ascii="宋体" w:hAnsi="宋体" w:cs="宋体"/>
          <w:b/>
          <w:color w:val="000000"/>
          <w:sz w:val="24"/>
        </w:rPr>
      </w:pPr>
      <w:r>
        <w:rPr>
          <w:rFonts w:hint="eastAsia" w:ascii="宋体" w:hAnsi="宋体" w:cs="宋体"/>
          <w:b/>
          <w:color w:val="000000"/>
          <w:sz w:val="24"/>
        </w:rPr>
      </w:r>
      <w:r/>
    </w:p>
    <w:p>
      <w:pPr>
        <w:spacing w:line="360" w:lineRule="auto"/>
        <w:rPr>
          <w:rFonts w:ascii="宋体" w:hAnsi="宋体" w:cs="宋体"/>
          <w:b/>
          <w:color w:val="000000"/>
          <w:sz w:val="24"/>
        </w:rPr>
      </w:pPr>
      <w:r>
        <w:rPr>
          <w:rFonts w:hint="eastAsia" w:ascii="宋体" w:hAnsi="宋体" w:cs="宋体"/>
          <w:b/>
          <w:color w:val="000000"/>
          <w:sz w:val="24"/>
        </w:rPr>
        <w:t xml:space="preserve">（3）中小企业声明函</w:t>
      </w:r>
      <w:r/>
    </w:p>
    <w:p>
      <w:pPr>
        <w:jc w:val="center"/>
        <w:spacing w:line="360" w:lineRule="auto"/>
        <w:rPr>
          <w:rFonts w:ascii="宋体" w:hAnsi="宋体" w:cs="宋体"/>
          <w:color w:val="000000"/>
          <w:sz w:val="24"/>
        </w:rPr>
      </w:pPr>
      <w:r>
        <w:rPr>
          <w:rFonts w:hint="eastAsia" w:ascii="宋体" w:hAnsi="宋体" w:cs="宋体"/>
          <w:color w:val="000000"/>
          <w:sz w:val="24"/>
        </w:rPr>
        <w:t xml:space="preserve">中小企业声明函</w:t>
      </w:r>
      <w:r/>
    </w:p>
    <w:p>
      <w:pPr>
        <w:ind w:firstLine="480"/>
        <w:spacing w:before="360" w:line="360" w:lineRule="auto"/>
        <w:rPr>
          <w:rFonts w:ascii="宋体" w:hAnsi="宋体" w:cs="宋体"/>
          <w:color w:val="000000"/>
          <w:sz w:val="24"/>
        </w:rPr>
      </w:pPr>
      <w:r>
        <w:rPr>
          <w:rFonts w:hint="eastAsia" w:ascii="宋体" w:hAnsi="宋体" w:cs="宋体"/>
          <w:color w:val="000000"/>
          <w:sz w:val="24"/>
        </w:rPr>
        <w:t xml:space="preserve">本公司郑重声明，根据《政府采购促进中小企业发展管理办法》（财库﹝2020﹞46 号）的规定，本公司参加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采购活动，服务全部由符合政策要求的中小企业承接。相关企业的具体情况如下：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 （标的名称） </w:t>
      </w:r>
      <w:r>
        <w:rPr>
          <w:rFonts w:hint="eastAsia" w:ascii="宋体" w:hAnsi="宋体" w:cs="宋体"/>
          <w:color w:val="000000"/>
          <w:sz w:val="24"/>
        </w:rPr>
        <w:t xml:space="preserve">，属于</w:t>
      </w:r>
      <w:r>
        <w:rPr>
          <w:rFonts w:hint="eastAsia" w:hAnsi="宋体" w:cs="宋体"/>
          <w:color w:val="000000"/>
          <w:sz w:val="24"/>
          <w:u w:val="single"/>
        </w:rPr>
        <w:t xml:space="preserve">租赁和商务服务业</w:t>
      </w:r>
      <w:r>
        <w:rPr>
          <w:rFonts w:hint="eastAsia" w:ascii="宋体" w:hAnsi="宋体" w:cs="宋体"/>
          <w:color w:val="000000"/>
          <w:sz w:val="24"/>
        </w:rPr>
        <w:t xml:space="preserve">； 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，从业人员人，营业收入为万元，资产总额为万元，属于</w:t>
      </w:r>
      <w:r>
        <w:rPr>
          <w:rFonts w:hint="eastAsia" w:ascii="宋体" w:hAnsi="宋体" w:cs="宋体"/>
          <w:color w:val="000000"/>
          <w:sz w:val="24"/>
          <w:u w:val="single"/>
        </w:rPr>
        <w:t xml:space="preserve">（中型企业、小型企业、微型企业）</w:t>
      </w:r>
      <w:r>
        <w:rPr>
          <w:rFonts w:hint="eastAsia" w:ascii="宋体" w:hAnsi="宋体" w:cs="宋体"/>
          <w:color w:val="000000"/>
          <w:sz w:val="24"/>
        </w:rPr>
        <w:t xml:space="preserve">； </w:t>
      </w:r>
      <w:r/>
    </w:p>
    <w:p>
      <w:pPr>
        <w:ind w:firstLine="484"/>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rPr>
          <w:rFonts w:hint="eastAsia" w:ascii="宋体" w:hAnsi="宋体" w:eastAsia="宋体" w:cs="宋体"/>
          <w:color w:val="000000"/>
          <w:sz w:val="24"/>
          <w:szCs w:val="24"/>
          <w:u w:val="single"/>
        </w:rPr>
        <w:t xml:space="preserve">（标的名称）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eastAsia="宋体" w:cs="宋体"/>
          <w:color w:val="000000"/>
          <w:sz w:val="24"/>
          <w:szCs w:val="24"/>
          <w:u w:val="single"/>
          <w:lang w:eastAsia="zh-CN"/>
        </w:rPr>
        <w:t xml:space="preserve">租赁和商务服务业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 …… </w:t>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ind w:firstLine="480"/>
        <w:spacing w:line="360" w:lineRule="auto"/>
        <w:rPr>
          <w:rFonts w:ascii="宋体" w:hAnsi="宋体" w:cs="宋体"/>
          <w:color w:val="000000"/>
          <w:sz w:val="24"/>
        </w:rPr>
      </w:pPr>
      <w:r>
        <w:rPr>
          <w:rFonts w:ascii="宋体" w:hAnsi="宋体" w:cs="宋体"/>
          <w:color w:val="000000"/>
          <w:sz w:val="24"/>
        </w:rPr>
      </w:r>
      <w:r/>
    </w:p>
    <w:p>
      <w:pPr>
        <w:pStyle w:val="1076"/>
        <w:spacing w:line="360" w:lineRule="auto"/>
      </w:pPr>
      <w:r/>
      <w:r/>
    </w:p>
    <w:p>
      <w:pPr>
        <w:ind w:firstLine="3360"/>
        <w:spacing w:line="360" w:lineRule="auto"/>
        <w:rPr>
          <w:rFonts w:ascii="宋体" w:hAnsi="宋体" w:cs="宋体"/>
          <w:color w:val="000000"/>
          <w:sz w:val="24"/>
        </w:rPr>
      </w:pPr>
      <w:r>
        <w:rPr>
          <w:rFonts w:hint="eastAsia" w:ascii="宋体" w:hAnsi="宋体" w:cs="宋体"/>
          <w:color w:val="000000"/>
          <w:sz w:val="24"/>
        </w:rPr>
        <w:t xml:space="preserve">企业名称（盖章）： </w:t>
      </w:r>
      <w:r/>
    </w:p>
    <w:p>
      <w:pPr>
        <w:ind w:firstLine="3360"/>
        <w:spacing w:line="360" w:lineRule="auto"/>
        <w:rPr>
          <w:rFonts w:ascii="宋体" w:hAnsi="宋体" w:cs="宋体"/>
          <w:color w:val="000000"/>
          <w:sz w:val="24"/>
        </w:rPr>
      </w:pPr>
      <w:r>
        <w:rPr>
          <w:rFonts w:hint="eastAsia" w:ascii="宋体" w:hAnsi="宋体" w:cs="宋体"/>
          <w:color w:val="000000"/>
          <w:sz w:val="24"/>
        </w:rPr>
        <w:t xml:space="preserve">日 期： </w:t>
      </w:r>
      <w:r/>
    </w:p>
    <w:p>
      <w:pPr>
        <w:ind w:firstLine="480"/>
        <w:spacing w:line="360" w:lineRule="auto"/>
        <w:rPr>
          <w:rFonts w:ascii="宋体" w:hAnsi="宋体" w:cs="宋体"/>
          <w:color w:val="000000"/>
          <w:sz w:val="24"/>
        </w:rPr>
      </w:pPr>
      <w:r>
        <w:rPr>
          <w:rFonts w:ascii="宋体" w:hAnsi="宋体" w:cs="宋体"/>
          <w:color w:val="000000"/>
          <w:sz w:val="24"/>
        </w:rPr>
      </w:r>
      <w:r/>
    </w:p>
    <w:p>
      <w:pPr>
        <w:ind w:firstLine="482"/>
        <w:keepLines w:val="0"/>
        <w:keepNext w:val="0"/>
        <w:pageBreakBefore w:val="0"/>
        <w:spacing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
          <w:bCs/>
          <w:color w:val="000000"/>
          <w:sz w:val="24"/>
          <w:szCs w:val="24"/>
        </w:rPr>
        <w:t xml:space="preserve">备注：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Cs/>
          <w:color w:val="000000"/>
          <w:sz w:val="24"/>
          <w:szCs w:val="24"/>
          <w:highlight w:val="none"/>
        </w:rPr>
        <w:t xml:space="preserve">从业人员、营业收入、资产总额填报上一年度数据，无上一年度数据的新成立企业可不填报。</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val="0"/>
          <w:bCs w:val="0"/>
          <w:sz w:val="24"/>
          <w:szCs w:val="24"/>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bCs/>
          <w:sz w:val="24"/>
          <w:szCs w:val="24"/>
        </w:rPr>
        <w:t xml:space="preserve">服务类项目中供应商若使用退休人员，将不享受相应扶持政策。</w:t>
      </w:r>
      <w:r/>
    </w:p>
    <w:p>
      <w:pPr>
        <w:ind w:firstLine="480"/>
        <w:keepLines w:val="0"/>
        <w:keepNext w:val="0"/>
        <w:pageBreakBefore w:val="0"/>
        <w:spacing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eastAsia="宋体" w:cs="宋体"/>
          <w:b/>
          <w:bCs/>
          <w:color w:val="000000"/>
          <w:sz w:val="24"/>
          <w:szCs w:val="24"/>
          <w:highlight w:val="none"/>
        </w:rPr>
        <w:t xml:space="preserve">本采购标的对应的中小企业划分标准所属行业，以招标文件中具体规定为准。</w:t>
      </w:r>
      <w:r/>
    </w:p>
    <w:p>
      <w:pPr>
        <w:ind w:firstLine="482"/>
        <w:keepLines w:val="0"/>
        <w:keepNext w:val="0"/>
        <w:pageBreakBefore w:val="0"/>
        <w:spacing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如未对（□中型企业、□小型企业、□微型企业）进行勾选，视同非中小微企业，为无效投标，因此产生的一切不利后果由供应商自行承担。</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中标单位享受中小企业扶持政策的，《中小企业声明函》将随中标结果同时公告。</w:t>
      </w:r>
      <w:r/>
    </w:p>
    <w:p>
      <w:pP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附：中小企业划型标准规定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（一）农、林、牧、渔业。</w:t>
      </w:r>
      <w:r>
        <w:rPr>
          <w:rFonts w:hint="eastAsia" w:ascii="宋体" w:hAnsi="宋体" w:eastAsia="宋体" w:cs="宋体"/>
          <w:sz w:val="21"/>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（二）工业。</w:t>
      </w:r>
      <w:r>
        <w:rPr>
          <w:rFonts w:hint="eastAsia" w:ascii="宋体" w:hAnsi="宋体" w:eastAsia="宋体" w:cs="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（三）建筑业。</w:t>
      </w:r>
      <w:r>
        <w:rPr>
          <w:rFonts w:hint="eastAsia" w:ascii="宋体" w:hAnsi="宋体" w:eastAsia="宋体" w:cs="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（四）批发业。</w:t>
      </w:r>
      <w:r>
        <w:rPr>
          <w:rFonts w:hint="eastAsia" w:ascii="宋体" w:hAnsi="宋体" w:eastAsia="宋体" w:cs="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（五）零售业。</w:t>
      </w:r>
      <w:r>
        <w:rPr>
          <w:rFonts w:hint="eastAsia" w:ascii="宋体" w:hAnsi="宋体" w:eastAsia="宋体" w:cs="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（六）交通运输业。</w:t>
      </w:r>
      <w:r>
        <w:rPr>
          <w:rFonts w:hint="eastAsia" w:ascii="宋体" w:hAnsi="宋体" w:eastAsia="宋体" w:cs="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（七）仓储业。</w:t>
      </w:r>
      <w:r>
        <w:rPr>
          <w:rFonts w:hint="eastAsia" w:ascii="宋体" w:hAnsi="宋体" w:eastAsia="宋体" w:cs="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（八）邮政业。</w:t>
      </w:r>
      <w:r>
        <w:rPr>
          <w:rFonts w:hint="eastAsia" w:ascii="宋体" w:hAnsi="宋体" w:eastAsia="宋体" w:cs="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（九）住宿业。</w:t>
      </w:r>
      <w:r>
        <w:rPr>
          <w:rFonts w:hint="eastAsia" w:ascii="宋体" w:hAnsi="宋体" w:eastAsia="宋体" w:cs="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（十）餐饮业。</w:t>
      </w:r>
      <w:r>
        <w:rPr>
          <w:rFonts w:hint="eastAsia" w:ascii="宋体" w:hAnsi="宋体" w:eastAsia="宋体" w:cs="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（十一）信息传输业。</w:t>
      </w:r>
      <w:r>
        <w:rPr>
          <w:rFonts w:hint="eastAsia" w:ascii="宋体" w:hAnsi="宋体" w:eastAsia="宋体" w:cs="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（十二）软件和信息技术服务业。</w:t>
      </w:r>
      <w:r>
        <w:rPr>
          <w:rFonts w:hint="eastAsia" w:ascii="宋体" w:hAnsi="宋体" w:eastAsia="宋体" w:cs="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（十三）房地产开发经营。</w:t>
      </w:r>
      <w:r>
        <w:rPr>
          <w:rFonts w:hint="eastAsia" w:ascii="宋体" w:hAnsi="宋体" w:eastAsia="宋体" w:cs="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（十四）物业管理。</w:t>
      </w:r>
      <w:r>
        <w:rPr>
          <w:rFonts w:hint="eastAsia" w:ascii="宋体" w:hAnsi="宋体" w:eastAsia="宋体" w:cs="宋体"/>
          <w:sz w:val="21"/>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（十五）租赁和商务服务业。</w:t>
      </w:r>
      <w:r>
        <w:rPr>
          <w:rFonts w:hint="eastAsia" w:ascii="宋体" w:hAnsi="宋体" w:eastAsia="宋体" w:cs="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10"/>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（十六）其他未列明行业。</w:t>
      </w:r>
      <w:r>
        <w:rPr>
          <w:rFonts w:hint="eastAsia" w:ascii="宋体" w:hAnsi="宋体" w:eastAsia="宋体" w:cs="宋体"/>
          <w:sz w:val="21"/>
          <w:szCs w:val="21"/>
        </w:rPr>
        <w:t xml:space="preserve">从业人员300人以下的为中小微型企业。其中，从业人员100人及以上的为中型企业；从业人员10人及以上的为小型企业；从业人员10人以下的为微型企业。</w:t>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Fonts w:hint="eastAsia" w:ascii="宋体" w:hAnsi="宋体" w:eastAsia="宋体" w:cs="宋体"/>
          <w:color w:val="000000"/>
          <w:lang w:eastAsia="zh-CN"/>
        </w:rPr>
      </w:r>
      <w:r/>
    </w:p>
    <w:p>
      <w:pPr>
        <w:pStyle w:val="1020"/>
        <w:spacing w:before="75" w:beforeAutospacing="0" w:after="75" w:afterAutospacing="0" w:line="360" w:lineRule="auto"/>
        <w:rPr>
          <w:rStyle w:val="1032"/>
          <w:rFonts w:hint="eastAsia" w:ascii="宋体" w:hAnsi="宋体" w:eastAsia="宋体" w:cs="宋体"/>
          <w:color w:val="000000"/>
          <w:lang w:eastAsia="zh-CN"/>
        </w:rPr>
      </w:pPr>
      <w:r>
        <w:rPr>
          <w:rStyle w:val="1032"/>
          <w:rFonts w:hint="eastAsia" w:ascii="宋体" w:hAnsi="宋体" w:eastAsia="宋体" w:cs="宋体"/>
          <w:color w:val="000000"/>
          <w:lang w:eastAsia="zh-CN"/>
        </w:rPr>
        <w:t xml:space="preserve">（</w:t>
      </w:r>
      <w:r>
        <w:rPr>
          <w:rStyle w:val="1032"/>
          <w:rFonts w:hint="eastAsia" w:ascii="宋体" w:hAnsi="宋体" w:eastAsia="宋体" w:cs="宋体"/>
          <w:color w:val="000000"/>
          <w:lang w:val="en-US" w:eastAsia="zh-CN"/>
        </w:rPr>
        <w:t xml:space="preserve">4</w:t>
      </w:r>
      <w:r>
        <w:rPr>
          <w:rStyle w:val="1032"/>
          <w:rFonts w:hint="eastAsia" w:ascii="宋体" w:hAnsi="宋体" w:eastAsia="宋体" w:cs="宋体"/>
          <w:color w:val="000000"/>
          <w:lang w:eastAsia="zh-CN"/>
        </w:rPr>
        <w:t xml:space="preserve">）</w:t>
      </w:r>
      <w:r>
        <w:rPr>
          <w:rStyle w:val="1032"/>
          <w:rFonts w:hint="eastAsia" w:ascii="宋体" w:hAnsi="宋体" w:eastAsia="宋体" w:cs="宋体"/>
          <w:color w:val="000000"/>
        </w:rPr>
        <w:t xml:space="preserve">残疾人福利性单位声明函</w:t>
      </w:r>
      <w:r/>
    </w:p>
    <w:p>
      <w:pPr>
        <w:pStyle w:val="1020"/>
        <w:jc w:val="center"/>
        <w:spacing w:beforeAutospacing="0" w:afterAutospacing="0" w:line="360" w:lineRule="auto"/>
        <w:rPr>
          <w:rFonts w:ascii="宋体" w:hAnsi="宋体" w:eastAsia="宋体" w:cs="宋体"/>
        </w:rPr>
      </w:pPr>
      <w:r>
        <w:rPr>
          <w:rFonts w:hint="eastAsia" w:ascii="宋体" w:hAnsi="宋体" w:eastAsia="宋体" w:cs="宋体"/>
        </w:rPr>
        <w:t xml:space="preserve">残疾人福利性单位声明函</w:t>
      </w:r>
      <w:r/>
    </w:p>
    <w:p>
      <w:pPr>
        <w:pStyle w:val="1077"/>
        <w:spacing w:line="360" w:lineRule="auto"/>
        <w:rPr>
          <w:rFonts w:hAnsi="宋体" w:eastAsia="宋体" w:cs="宋体"/>
          <w:color w:val="000000"/>
          <w:sz w:val="24"/>
          <w:lang w:val="zh-CN"/>
        </w:rPr>
      </w:pPr>
      <w:r>
        <w:rPr>
          <w:rFonts w:hint="eastAsia" w:hAnsi="宋体" w:eastAsia="宋体" w:cs="宋体"/>
          <w:color w:val="000000"/>
          <w:sz w:val="24"/>
          <w:lang w:val="zh-CN"/>
        </w:rPr>
        <w:t xml:space="preserve">______________________：</w:t>
      </w:r>
      <w:r/>
    </w:p>
    <w:p>
      <w:pPr>
        <w:pStyle w:val="1020"/>
        <w:ind w:firstLine="480"/>
        <w:spacing w:beforeAutospacing="0" w:afterAutospacing="0" w:line="360" w:lineRule="auto"/>
        <w:rPr>
          <w:rFonts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0"/>
        <w:spacing w:beforeAutospacing="0" w:afterAutospacing="0" w:line="360" w:lineRule="auto"/>
        <w:rPr>
          <w:rFonts w:ascii="宋体" w:hAnsi="宋体" w:eastAsia="宋体" w:cs="宋体"/>
        </w:rPr>
      </w:pPr>
      <w:r>
        <w:rPr>
          <w:rFonts w:hint="eastAsia" w:ascii="宋体" w:hAnsi="宋体" w:eastAsia="宋体" w:cs="宋体"/>
        </w:rPr>
        <w:t xml:space="preserve">本单位对上述声明的真实性负责。如有虚假，将依法承担相应责任。</w:t>
      </w:r>
      <w:r/>
    </w:p>
    <w:p>
      <w:pPr>
        <w:pStyle w:val="1020"/>
        <w:spacing w:beforeAutospacing="0" w:afterAutospacing="0" w:line="360" w:lineRule="auto"/>
        <w:rPr>
          <w:rFonts w:ascii="宋体" w:hAnsi="宋体" w:eastAsia="宋体" w:cs="宋体"/>
        </w:rPr>
      </w:pPr>
      <w:r>
        <w:rPr>
          <w:rFonts w:ascii="宋体" w:hAnsi="宋体" w:eastAsia="宋体" w:cs="宋体"/>
        </w:rPr>
      </w:r>
      <w:r/>
    </w:p>
    <w:p>
      <w:pPr>
        <w:pStyle w:val="1020"/>
        <w:spacing w:beforeAutospacing="0" w:afterAutospacing="0" w:line="360" w:lineRule="auto"/>
        <w:rPr>
          <w:rFonts w:ascii="宋体" w:hAnsi="宋体" w:eastAsia="宋体" w:cs="宋体"/>
        </w:rPr>
      </w:pPr>
      <w:r>
        <w:rPr>
          <w:rFonts w:ascii="宋体" w:hAnsi="宋体" w:eastAsia="宋体" w:cs="宋体"/>
        </w:rPr>
      </w:r>
      <w:r/>
    </w:p>
    <w:p>
      <w:pPr>
        <w:pStyle w:val="1020"/>
        <w:jc w:val="right"/>
        <w:spacing w:beforeAutospacing="0" w:afterAutospacing="0" w:line="360" w:lineRule="auto"/>
        <w:rPr>
          <w:rFonts w:ascii="宋体" w:hAnsi="宋体" w:eastAsia="宋体" w:cs="宋体"/>
        </w:rPr>
      </w:pPr>
      <w:r>
        <w:rPr>
          <w:rFonts w:hint="eastAsia" w:ascii="宋体" w:hAnsi="宋体" w:eastAsia="宋体" w:cs="宋体"/>
        </w:rPr>
        <w:t xml:space="preserve">                    单位名称（盖章）：</w:t>
      </w:r>
      <w:r/>
    </w:p>
    <w:p>
      <w:pPr>
        <w:pStyle w:val="1020"/>
        <w:jc w:val="right"/>
        <w:spacing w:beforeAutospacing="0" w:afterAutospacing="0" w:line="360" w:lineRule="auto"/>
        <w:rPr>
          <w:rFonts w:ascii="宋体" w:hAnsi="宋体" w:eastAsia="宋体" w:cs="宋体"/>
        </w:rPr>
      </w:pPr>
      <w:r>
        <w:rPr>
          <w:rFonts w:hint="eastAsia" w:ascii="宋体" w:hAnsi="宋体" w:eastAsia="宋体" w:cs="宋体"/>
        </w:rPr>
        <w:t xml:space="preserve">                    日  期：</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rPr>
        <w:t xml:space="preserve">备注</w:t>
      </w:r>
      <w:r>
        <w:rPr>
          <w:rFonts w:hint="eastAsia" w:ascii="宋体" w:hAnsi="宋体" w:eastAsia="宋体" w:cs="宋体"/>
          <w:b/>
          <w:color w:val="000000"/>
          <w:sz w:val="24"/>
          <w:szCs w:val="24"/>
          <w:lang w:val="zh-CN"/>
        </w:rPr>
        <w:t xml:space="preserve">：1</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rPr>
        <w:t xml:space="preserve">享受政府采购支持政策的残疾人福利性单位应当同时满足以下条件：</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rPr>
        <w:t xml:space="preserve">（</w:t>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zh-CN"/>
        </w:rPr>
        <w:t xml:space="preserve">）安置的残疾人占本单位在职职工人数的比例不低于25%（含25%），并且安置的残疾人人数不少于10人（含10人）；</w:t>
      </w:r>
      <w:r/>
    </w:p>
    <w:p>
      <w:pPr>
        <w:ind w:firstLine="480"/>
        <w:spacing w:line="440" w:lineRule="exact"/>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w:t>
      </w: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zh-CN"/>
        </w:rPr>
        <w:t xml:space="preserve">）依法与安置的每位残疾人签订了一年以上（含一年）的劳动合同或服务协议；</w:t>
      </w:r>
      <w:r/>
    </w:p>
    <w:p>
      <w:pPr>
        <w:ind w:firstLine="480"/>
        <w:spacing w:line="440" w:lineRule="exact"/>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w:t>
      </w: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val="zh-CN"/>
        </w:rPr>
        <w:t xml:space="preserve">）为安置的每位残疾人按月足额缴纳了基本养老保险、基本医疗保险、失业保险、工伤保险和生育保险等社会保险费；</w:t>
      </w:r>
      <w:r/>
    </w:p>
    <w:p>
      <w:pPr>
        <w:ind w:firstLine="480"/>
        <w:spacing w:line="440" w:lineRule="exact"/>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w:t>
      </w: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lang w:val="zh-CN"/>
        </w:rPr>
        <w:t xml:space="preserve">）通过银行等金融机构向安置的每位残疾人，按月支付了不低于单位所在区县适用的经省级人民政府批准的月最低工资标准的工资；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w:t>
      </w:r>
      <w:r>
        <w:rPr>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lang w:val="zh-CN"/>
        </w:rPr>
        <w:t xml:space="preserve">）提供本单位制造的货物、承担的工程或者服务（以下简称产品），或者提供其他残疾人福利性单位制造的货物（不包括使用非残疾人福利性单位注册商标的货物）。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2"/>
        <w:spacing w:line="440" w:lineRule="exact"/>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2</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lang w:val="zh-CN"/>
        </w:rPr>
        <w:t xml:space="preserve">中标单位为残疾人福利性单位的，《残疾人福利性单位声明函》将随中标结果同时公告。</w:t>
      </w:r>
      <w:r/>
    </w:p>
    <w:p>
      <w:pPr>
        <w:ind w:firstLine="482"/>
        <w:spacing w:line="440" w:lineRule="exact"/>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3</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lang w:val="zh-CN"/>
        </w:rPr>
        <w:t xml:space="preserve">供应商提供的《残疾人福利性单位声明函》与事实不符的，依照《政府采购法》第七十七条第一款的规定追究法律责任。</w:t>
      </w:r>
      <w:r/>
    </w:p>
    <w:p>
      <w:pPr>
        <w:ind w:firstLine="351"/>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0"/>
        <w:spacing w:before="75" w:beforeAutospacing="0" w:after="75" w:afterAutospacing="0" w:line="360" w:lineRule="auto"/>
        <w:rPr>
          <w:rStyle w:val="1032"/>
          <w:rFonts w:hint="eastAsia" w:ascii="宋体" w:hAnsi="宋体" w:eastAsia="宋体" w:cs="宋体"/>
          <w:sz w:val="24"/>
          <w:szCs w:val="24"/>
        </w:rPr>
      </w:pPr>
      <w:r>
        <w:rPr>
          <w:rStyle w:val="1032"/>
          <w:rFonts w:hint="eastAsia" w:ascii="宋体" w:hAnsi="宋体" w:eastAsia="宋体" w:cs="宋体"/>
          <w:sz w:val="24"/>
          <w:szCs w:val="24"/>
        </w:rPr>
        <w:br w:type="page" w:clear="all"/>
      </w:r>
      <w:r/>
    </w:p>
    <w:p>
      <w:pPr>
        <w:pStyle w:val="1020"/>
        <w:spacing w:before="75" w:beforeAutospacing="0" w:after="75" w:afterAutospacing="0" w:line="360" w:lineRule="auto"/>
        <w:rPr>
          <w:rStyle w:val="1032"/>
          <w:rFonts w:hint="eastAsia" w:ascii="宋体" w:hAnsi="宋体" w:eastAsia="宋体" w:cs="宋体"/>
          <w:color w:val="000000"/>
          <w:sz w:val="24"/>
          <w:szCs w:val="24"/>
          <w:lang w:eastAsia="zh-CN"/>
        </w:rPr>
      </w:pPr>
      <w:r>
        <w:rPr>
          <w:rStyle w:val="1032"/>
          <w:rFonts w:hint="eastAsia" w:ascii="宋体" w:hAnsi="宋体" w:eastAsia="宋体" w:cs="宋体"/>
          <w:color w:val="000000"/>
          <w:lang w:eastAsia="zh-CN"/>
        </w:rPr>
        <w:t xml:space="preserve">（</w:t>
      </w:r>
      <w:r>
        <w:rPr>
          <w:rStyle w:val="1032"/>
          <w:rFonts w:hint="eastAsia" w:ascii="宋体" w:hAnsi="宋体" w:eastAsia="宋体" w:cs="宋体"/>
          <w:color w:val="000000"/>
          <w:lang w:val="en-US" w:eastAsia="zh-CN"/>
        </w:rPr>
        <w:t xml:space="preserve">5</w:t>
      </w:r>
      <w:r>
        <w:rPr>
          <w:rStyle w:val="1032"/>
          <w:rFonts w:hint="eastAsia" w:ascii="宋体" w:hAnsi="宋体" w:eastAsia="宋体" w:cs="宋体"/>
          <w:color w:val="000000"/>
          <w:lang w:eastAsia="zh-CN"/>
        </w:rPr>
        <w:t xml:space="preserve">）监狱企业证明文件</w:t>
      </w:r>
      <w:r/>
    </w:p>
    <w:p>
      <w:pPr>
        <w:jc w:val="center"/>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监狱企业声明函</w:t>
      </w:r>
      <w:r/>
    </w:p>
    <w:p>
      <w:pPr>
        <w:pStyle w:val="826"/>
        <w:ind w:firstLine="48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6"/>
        <w:ind w:firstLine="48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本企业（单位）郑重声明下列事项（按照实际情况勾选或填空）：</w:t>
      </w:r>
      <w:r/>
    </w:p>
    <w:p>
      <w:pPr>
        <w:pStyle w:val="826"/>
        <w:ind w:firstLine="48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本企业（单位）为直接投标人提供本企业（单位）的服务。</w:t>
      </w:r>
      <w:r/>
    </w:p>
    <w:p>
      <w:pPr>
        <w:pStyle w:val="826"/>
        <w:ind w:firstLine="48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（1）本企业（单位）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（请填写：是、不是）监狱企业。后附省级以上监狱管理局、戒毒管理局（含新疆生产建设兵团）出具的属于监狱企业的证明文件。</w:t>
      </w:r>
      <w:r/>
    </w:p>
    <w:p>
      <w:pPr>
        <w:pStyle w:val="826"/>
        <w:ind w:firstLine="48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（2）本企业（单位）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826"/>
        <w:ind w:firstLine="48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本企业（单位）对上述声明的真实性负责。如有虚假，将依法承担相应责任。</w:t>
      </w:r>
      <w:r/>
    </w:p>
    <w:p>
      <w:pPr>
        <w:pStyle w:val="826"/>
        <w:ind w:firstLine="48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6"/>
        <w:ind w:firstLine="48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504"/>
        <w:jc w:val="center"/>
        <w:spacing w:line="440" w:lineRule="exact"/>
        <w:tabs>
          <w:tab w:val="left" w:pos="4860" w:leader="none"/>
        </w:tabs>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                                单位名称（盖章）：</w:t>
      </w:r>
      <w:r/>
    </w:p>
    <w:p>
      <w:pPr>
        <w:pStyle w:val="806"/>
        <w:ind w:firstLine="444"/>
        <w:spacing w:line="440" w:lineRule="exact"/>
        <w:tabs>
          <w:tab w:val="left" w:pos="5250" w:leader="none"/>
        </w:tabs>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                              </w:t>
      </w:r>
      <w:r>
        <w:rPr>
          <w:rFonts w:hint="eastAsia" w:eastAsia="宋体" w:cs="宋体"/>
          <w:color w:val="000000"/>
          <w:spacing w:val="6"/>
          <w:sz w:val="24"/>
          <w:szCs w:val="24"/>
          <w:lang w:val="en-US" w:eastAsia="zh-CN"/>
        </w:rPr>
        <w:t xml:space="preserve">         </w:t>
      </w:r>
      <w:r>
        <w:rPr>
          <w:rFonts w:hint="eastAsia" w:ascii="宋体" w:hAnsi="宋体" w:eastAsia="宋体" w:cs="宋体"/>
          <w:color w:val="000000"/>
          <w:spacing w:val="6"/>
          <w:sz w:val="24"/>
          <w:szCs w:val="24"/>
        </w:rPr>
        <w:t xml:space="preserve">   日  期：</w:t>
      </w:r>
      <w:r/>
    </w:p>
    <w:p>
      <w:pPr>
        <w:ind w:firstLine="482"/>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20"/>
        <w:spacing w:before="75" w:beforeAutospacing="0" w:after="75" w:afterAutospacing="0" w:line="360" w:lineRule="auto"/>
        <w:rPr>
          <w:rStyle w:val="1032"/>
          <w:rFonts w:hint="eastAsia" w:ascii="宋体" w:hAnsi="宋体" w:eastAsia="宋体" w:cs="宋体"/>
          <w:sz w:val="24"/>
          <w:szCs w:val="24"/>
        </w:rPr>
      </w:pPr>
      <w:r>
        <w:rPr>
          <w:rFonts w:hint="eastAsia" w:ascii="宋体" w:hAnsi="宋体" w:eastAsia="宋体" w:cs="宋体"/>
          <w:sz w:val="24"/>
          <w:szCs w:val="24"/>
        </w:rPr>
      </w:r>
      <w:r/>
    </w:p>
    <w:p>
      <w:pPr>
        <w:pStyle w:val="1020"/>
        <w:spacing w:before="75" w:beforeAutospacing="0" w:after="75" w:afterAutospacing="0" w:line="360" w:lineRule="auto"/>
        <w:rPr>
          <w:rStyle w:val="1032"/>
          <w:rFonts w:hint="eastAsia" w:ascii="宋体" w:hAnsi="宋体" w:eastAsia="宋体" w:cs="宋体"/>
          <w:sz w:val="24"/>
          <w:szCs w:val="24"/>
        </w:rPr>
      </w:pPr>
      <w:r>
        <w:rPr>
          <w:rFonts w:hint="eastAsia" w:ascii="宋体" w:hAnsi="宋体" w:eastAsia="宋体" w:cs="宋体"/>
          <w:sz w:val="24"/>
          <w:szCs w:val="24"/>
        </w:rPr>
      </w:r>
      <w:r/>
    </w:p>
    <w:p>
      <w:pPr>
        <w:pStyle w:val="1020"/>
        <w:spacing w:before="75" w:beforeAutospacing="0" w:after="75" w:afterAutospacing="0" w:line="360" w:lineRule="auto"/>
        <w:rPr>
          <w:rStyle w:val="1032"/>
          <w:rFonts w:hint="eastAsia" w:ascii="宋体" w:hAnsi="宋体" w:eastAsia="宋体" w:cs="宋体"/>
          <w:sz w:val="24"/>
          <w:szCs w:val="24"/>
        </w:rPr>
      </w:pPr>
      <w:r>
        <w:rPr>
          <w:rFonts w:hint="eastAsia" w:ascii="宋体" w:hAnsi="宋体" w:eastAsia="宋体" w:cs="宋体"/>
          <w:sz w:val="24"/>
          <w:szCs w:val="24"/>
        </w:rPr>
      </w:r>
      <w:r/>
    </w:p>
    <w:p>
      <w:pPr>
        <w:pStyle w:val="1020"/>
        <w:spacing w:before="75" w:beforeAutospacing="0" w:after="75" w:afterAutospacing="0" w:line="360" w:lineRule="auto"/>
        <w:rPr>
          <w:rStyle w:val="1032"/>
          <w:rFonts w:hint="eastAsia" w:ascii="宋体" w:hAnsi="宋体" w:eastAsia="宋体" w:cs="宋体"/>
          <w:sz w:val="24"/>
          <w:szCs w:val="24"/>
        </w:rPr>
      </w:pPr>
      <w:r>
        <w:rPr>
          <w:rFonts w:hint="eastAsia" w:ascii="宋体" w:hAnsi="宋体" w:eastAsia="宋体" w:cs="宋体"/>
          <w:sz w:val="24"/>
          <w:szCs w:val="24"/>
        </w:rPr>
      </w:r>
      <w:r/>
    </w:p>
    <w:p>
      <w:pPr>
        <w:pStyle w:val="1020"/>
        <w:spacing w:before="75" w:beforeAutospacing="0" w:after="75" w:afterAutospacing="0" w:line="360" w:lineRule="auto"/>
        <w:rPr>
          <w:rStyle w:val="1032"/>
          <w:rFonts w:hint="eastAsia" w:ascii="宋体" w:hAnsi="宋体" w:eastAsia="宋体" w:cs="宋体"/>
          <w:sz w:val="24"/>
          <w:szCs w:val="24"/>
        </w:rPr>
      </w:pPr>
      <w:r>
        <w:rPr>
          <w:rFonts w:hint="eastAsia" w:ascii="宋体" w:hAnsi="宋体" w:eastAsia="宋体" w:cs="宋体"/>
          <w:sz w:val="24"/>
          <w:szCs w:val="24"/>
        </w:rPr>
      </w:r>
      <w:r/>
    </w:p>
    <w:p>
      <w:pPr>
        <w:pStyle w:val="1020"/>
        <w:spacing w:before="75" w:beforeAutospacing="0" w:after="75" w:afterAutospacing="0" w:line="360" w:lineRule="auto"/>
        <w:rPr>
          <w:rStyle w:val="1032"/>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spacing w:beforeAutospacing="0" w:after="0" w:afterAutospacing="0" w:line="440" w:lineRule="exact"/>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lang w:eastAsia="zh-CN"/>
        </w:rPr>
        <w:t xml:space="preserve">）</w:t>
      </w:r>
      <w:r>
        <w:rPr>
          <w:rFonts w:hint="eastAsia" w:ascii="宋体" w:hAnsi="宋体" w:eastAsia="宋体" w:cs="宋体"/>
          <w:b/>
          <w:bCs/>
          <w:color w:val="000000"/>
          <w:sz w:val="24"/>
          <w:szCs w:val="24"/>
          <w:highlight w:val="none"/>
          <w:lang w:val="en-US" w:eastAsia="zh-CN"/>
        </w:rPr>
        <w:t xml:space="preserve">关于符合本国产品标准的声明函（本项目不涉及）</w:t>
      </w:r>
      <w:r/>
    </w:p>
    <w:p>
      <w:pPr>
        <w:ind w:left="0" w:firstLine="0"/>
        <w:jc w:val="center"/>
        <w:keepLines w:val="0"/>
        <w:keepNext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关于符合本国产品标准的声明函</w:t>
      </w:r>
      <w:r/>
    </w:p>
    <w:p>
      <w:pPr>
        <w:ind w:left="15" w:right="15" w:firstLine="480"/>
        <w:jc w:val="both"/>
        <w:keepLines w:val="0"/>
        <w:keepNext w:val="0"/>
        <w:pageBreakBefore w:val="0"/>
        <w:spacing w:before="30" w:after="30" w:line="440" w:lineRule="exact"/>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15" w:right="15" w:firstLine="480"/>
        <w:jc w:val="both"/>
        <w:keepLines w:val="0"/>
        <w:keepNext w:val="0"/>
        <w:pageBreakBefore w:val="0"/>
        <w:spacing w:before="0" w:after="0" w:line="440" w:lineRule="exact"/>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5588635</wp:posOffset>
                </wp:positionH>
                <wp:positionV relativeFrom="paragraph">
                  <wp:posOffset>374015</wp:posOffset>
                </wp:positionV>
                <wp:extent cx="678180" cy="103505"/>
                <wp:effectExtent l="635" t="4445" r="6985" b="6350"/>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678180" cy="103505"/>
                        </a:xfrm>
                        <a:prstGeom prst="straightConnector1">
                          <a:avLst/>
                        </a:prstGeom>
                        <a:ln w="9525" cap="flat" cmpd="sng">
                          <a:solidFill>
                            <a:srgbClr val="FF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3360;o:allowoverlap:true;o:allowincell:true;mso-position-horizontal-relative:text;margin-left:440.0pt;mso-position-horizontal:absolute;mso-position-vertical-relative:text;margin-top:29.4pt;mso-position-vertical:absolute;width:53.4pt;height:8.2pt;mso-wrap-distance-left:9.0pt;mso-wrap-distance-top:0.0pt;mso-wrap-distance-right:9.0pt;mso-wrap-distance-bottom:0.0pt;flip:y;visibility:visible;" filled="f" strokecolor="#FF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4544695</wp:posOffset>
                </wp:positionH>
                <wp:positionV relativeFrom="paragraph">
                  <wp:posOffset>364490</wp:posOffset>
                </wp:positionV>
                <wp:extent cx="849630" cy="120015"/>
                <wp:effectExtent l="635" t="4445" r="6985" b="889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357.8pt;mso-position-horizontal:absolute;mso-position-vertical-relative:text;margin-top:28.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2660015</wp:posOffset>
                </wp:positionH>
                <wp:positionV relativeFrom="paragraph">
                  <wp:posOffset>368935</wp:posOffset>
                </wp:positionV>
                <wp:extent cx="786130" cy="125730"/>
                <wp:effectExtent l="635" t="4445" r="3810" b="12700"/>
                <wp:wrapNone/>
                <wp:docPr id="4" name="直接箭头连接符 3"/>
                <wp:cNvGraphicFramePr/>
                <a:graphic xmlns:a="http://schemas.openxmlformats.org/drawingml/2006/main">
                  <a:graphicData uri="http://schemas.microsoft.com/office/word/2010/wordprocessingShape">
                    <wps:wsp>
                      <wps:cNvPr id="0" name=""/>
                      <wps:cNvSpPr/>
                      <wps:spPr bwMode="auto">
                        <a:xfrm flipV="1">
                          <a:off x="0" y="0"/>
                          <a:ext cx="786130" cy="125730"/>
                        </a:xfrm>
                        <a:prstGeom prst="straightConnector1">
                          <a:avLst/>
                        </a:prstGeom>
                        <a:ln w="9525" cap="flat" cmpd="sng">
                          <a:solidFill>
                            <a:srgbClr val="FF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209.4pt;mso-position-horizontal:absolute;mso-position-vertical-relative:text;margin-top:29.0pt;mso-position-vertical:absolute;width:61.9pt;height:9.9pt;mso-wrap-distance-left:9.0pt;mso-wrap-distance-top:0.0pt;mso-wrap-distance-right:9.0pt;mso-wrap-distance-bottom:0.0pt;flip:y;visibility:visible;" filled="f" strokecolor="#FF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1629410</wp:posOffset>
                </wp:positionH>
                <wp:positionV relativeFrom="paragraph">
                  <wp:posOffset>371475</wp:posOffset>
                </wp:positionV>
                <wp:extent cx="849630" cy="120015"/>
                <wp:effectExtent l="635" t="4445" r="6985" b="889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128.3pt;mso-position-horizontal:absolute;mso-position-vertical-relative:text;margin-top:29.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660400</wp:posOffset>
                </wp:positionH>
                <wp:positionV relativeFrom="paragraph">
                  <wp:posOffset>393065</wp:posOffset>
                </wp:positionV>
                <wp:extent cx="849630" cy="120015"/>
                <wp:effectExtent l="635" t="4445" r="6985" b="8890"/>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52.0pt;mso-position-horizontal:absolute;mso-position-vertical-relative:text;margin-top:3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4092575</wp:posOffset>
                </wp:positionH>
                <wp:positionV relativeFrom="paragraph">
                  <wp:posOffset>85725</wp:posOffset>
                </wp:positionV>
                <wp:extent cx="849630" cy="120015"/>
                <wp:effectExtent l="635" t="4445" r="6985"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322.2pt;mso-position-horizontal:absolute;mso-position-vertical-relative:text;margin-top:6.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w:t xml:space="preserve">1.</w:t>
      </w:r>
      <w:r>
        <w:rPr>
          <w:rFonts w:hint="eastAsia" w:ascii="宋体" w:hAnsi="宋体" w:eastAsia="宋体" w:cs="宋体"/>
          <w:i/>
          <w:sz w:val="24"/>
          <w:szCs w:val="24"/>
          <w:u w:val="single"/>
        </w:rPr>
        <w:t xml:space="preserve">（产品名称1）</w:t>
      </w:r>
      <w:r>
        <w:rPr>
          <w:rFonts w:hint="eastAsia" w:ascii="宋体" w:hAnsi="宋体" w:eastAsia="宋体" w:cs="宋体"/>
          <w:i/>
          <w:sz w:val="24"/>
          <w:szCs w:val="24"/>
          <w:vertAlign w:val="superscript"/>
        </w:rPr>
        <w:t xml:space="preserve">1</w:t>
      </w:r>
      <w:r>
        <w:rPr>
          <w:rFonts w:hint="eastAsia" w:ascii="宋体" w:hAnsi="宋体" w:eastAsia="宋体" w:cs="宋体"/>
          <w:sz w:val="24"/>
          <w:szCs w:val="24"/>
        </w:rPr>
        <w:t xml:space="preserve">，生产厂为</w:t>
      </w:r>
      <w:r>
        <w:rPr>
          <w:rFonts w:hint="eastAsia" w:ascii="宋体" w:hAnsi="宋体" w:eastAsia="宋体" w:cs="宋体"/>
          <w:i/>
          <w:sz w:val="24"/>
          <w:szCs w:val="24"/>
          <w:u w:val="single"/>
        </w:rPr>
        <w:t xml:space="preserve">（厂名）</w:t>
      </w:r>
      <w:r>
        <w:rPr>
          <w:rFonts w:hint="eastAsia" w:ascii="宋体" w:hAnsi="宋体" w:eastAsia="宋体" w:cs="宋体"/>
          <w:i/>
          <w:sz w:val="24"/>
          <w:szCs w:val="24"/>
          <w:vertAlign w:val="superscript"/>
        </w:rPr>
        <w:t xml:space="preserve">2</w:t>
      </w:r>
      <w:r>
        <w:rPr>
          <w:rFonts w:hint="eastAsia" w:ascii="宋体" w:hAnsi="宋体" w:eastAsia="宋体" w:cs="宋体"/>
          <w:sz w:val="24"/>
          <w:szCs w:val="24"/>
        </w:rPr>
        <w:t xml:space="preserve">，厂址为</w:t>
      </w:r>
      <w:r>
        <w:rPr>
          <w:rFonts w:hint="eastAsia" w:ascii="宋体" w:hAnsi="宋体" w:eastAsia="宋体" w:cs="宋体"/>
          <w:i/>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i/>
          <w:sz w:val="24"/>
          <w:szCs w:val="24"/>
          <w:u w:val="single"/>
        </w:rPr>
        <w:t xml:space="preserve">（产品名称1）</w:t>
      </w:r>
      <w:r>
        <w:rPr>
          <w:rFonts w:hint="eastAsia" w:ascii="宋体" w:hAnsi="宋体" w:eastAsia="宋体" w:cs="宋体"/>
          <w:sz w:val="24"/>
          <w:szCs w:val="24"/>
        </w:rPr>
        <w:t xml:space="preserve">的中国境内生产的组件成本占比≥</w:t>
      </w:r>
      <w:r>
        <w:rPr>
          <w:rFonts w:hint="eastAsia" w:ascii="宋体" w:hAnsi="宋体" w:eastAsia="宋体" w:cs="宋体"/>
          <w:i/>
          <w:sz w:val="24"/>
          <w:szCs w:val="24"/>
          <w:u w:val="single"/>
        </w:rPr>
        <w:t xml:space="preserve">（规定比例）</w:t>
      </w:r>
      <w:r>
        <w:rPr>
          <w:rFonts w:hint="eastAsia" w:ascii="宋体" w:hAnsi="宋体" w:eastAsia="宋体" w:cs="宋体"/>
          <w:i/>
          <w:sz w:val="24"/>
          <w:szCs w:val="24"/>
          <w:vertAlign w:val="superscript"/>
        </w:rPr>
        <w:t xml:space="preserve">3</w:t>
      </w:r>
      <w:r>
        <w:rPr>
          <w:rFonts w:hint="eastAsia" w:ascii="宋体" w:hAnsi="宋体" w:eastAsia="宋体" w:cs="宋体"/>
          <w:sz w:val="24"/>
          <w:szCs w:val="24"/>
        </w:rPr>
        <w:t xml:space="preserve">。</w:t>
      </w:r>
      <w:r>
        <w:rPr>
          <w:rFonts w:hint="eastAsia" w:ascii="宋体" w:hAnsi="宋体" w:eastAsia="宋体" w:cs="宋体"/>
          <w:i/>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i/>
          <w:sz w:val="24"/>
          <w:szCs w:val="24"/>
          <w:u w:val="single"/>
        </w:rPr>
        <w:t xml:space="preserve">（关键组件）</w:t>
      </w:r>
      <w:r>
        <w:rPr>
          <w:rFonts w:hint="eastAsia" w:ascii="宋体" w:hAnsi="宋体" w:eastAsia="宋体" w:cs="宋体"/>
          <w:i/>
          <w:sz w:val="24"/>
          <w:szCs w:val="24"/>
          <w:vertAlign w:val="superscript"/>
        </w:rPr>
        <w:t xml:space="preserve">4</w:t>
      </w:r>
      <w:r>
        <w:rPr>
          <w:rFonts w:hint="eastAsia" w:ascii="宋体" w:hAnsi="宋体" w:eastAsia="宋体" w:cs="宋体"/>
          <w:sz w:val="24"/>
          <w:szCs w:val="24"/>
        </w:rPr>
        <w:t xml:space="preserve">在中国境内生产。</w:t>
      </w:r>
      <w:r>
        <w:rPr>
          <w:rFonts w:hint="eastAsia" w:ascii="宋体" w:hAnsi="宋体" w:eastAsia="宋体" w:cs="宋体"/>
          <w:i/>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i/>
          <w:sz w:val="24"/>
          <w:szCs w:val="24"/>
          <w:u w:val="single"/>
        </w:rPr>
        <w:t xml:space="preserve">（关键工序）</w:t>
      </w:r>
      <w:r>
        <w:rPr>
          <w:rFonts w:hint="eastAsia" w:ascii="宋体" w:hAnsi="宋体" w:eastAsia="宋体" w:cs="宋体"/>
          <w:i/>
          <w:sz w:val="24"/>
          <w:szCs w:val="24"/>
          <w:vertAlign w:val="superscript"/>
        </w:rPr>
        <w:t xml:space="preserve">5</w:t>
      </w:r>
      <w:r>
        <w:rPr>
          <w:rFonts w:hint="eastAsia" w:ascii="宋体" w:hAnsi="宋体" w:eastAsia="宋体" w:cs="宋体"/>
          <w:sz w:val="24"/>
          <w:szCs w:val="24"/>
        </w:rPr>
        <w:t xml:space="preserve">在中国境内完成。</w:t>
      </w:r>
      <w:r/>
    </w:p>
    <w:p>
      <w:pPr>
        <w:ind w:left="15" w:right="15" w:firstLine="480"/>
        <w:jc w:val="both"/>
        <w:keepLines w:val="0"/>
        <w:keepNext w:val="0"/>
        <w:pageBreakBefore w:val="0"/>
        <w:spacing w:before="0" w:after="0" w:line="440" w:lineRule="exact"/>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5581015</wp:posOffset>
                </wp:positionH>
                <wp:positionV relativeFrom="paragraph">
                  <wp:posOffset>360680</wp:posOffset>
                </wp:positionV>
                <wp:extent cx="728345" cy="127635"/>
                <wp:effectExtent l="635" t="4445" r="4445" b="10795"/>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728345" cy="127635"/>
                        </a:xfrm>
                        <a:prstGeom prst="straightConnector1">
                          <a:avLst/>
                        </a:prstGeom>
                        <a:ln w="9525" cap="flat" cmpd="sng">
                          <a:solidFill>
                            <a:srgbClr val="FF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439.4pt;mso-position-horizontal:absolute;mso-position-vertical-relative:text;margin-top:28.4pt;mso-position-vertical:absolute;width:57.3pt;height:10.0pt;mso-wrap-distance-left:9.0pt;mso-wrap-distance-top:0.0pt;mso-wrap-distance-right:9.0pt;mso-wrap-distance-bottom:0.0pt;flip:y;visibility:visible;" filled="f" strokecolor="#FF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4514850</wp:posOffset>
                </wp:positionH>
                <wp:positionV relativeFrom="paragraph">
                  <wp:posOffset>354330</wp:posOffset>
                </wp:positionV>
                <wp:extent cx="849630" cy="120015"/>
                <wp:effectExtent l="635" t="4445" r="6985" b="889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55.5pt;mso-position-horizontal:absolute;mso-position-vertical-relative:text;margin-top:27.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2660015</wp:posOffset>
                </wp:positionH>
                <wp:positionV relativeFrom="paragraph">
                  <wp:posOffset>355600</wp:posOffset>
                </wp:positionV>
                <wp:extent cx="784860" cy="126365"/>
                <wp:effectExtent l="635" t="4445" r="5080" b="12065"/>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784860" cy="126365"/>
                        </a:xfrm>
                        <a:prstGeom prst="straightConnector1">
                          <a:avLst/>
                        </a:prstGeom>
                        <a:ln w="9525" cap="flat" cmpd="sng">
                          <a:solidFill>
                            <a:srgbClr val="FF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209.4pt;mso-position-horizontal:absolute;mso-position-vertical-relative:text;margin-top:28.0pt;mso-position-vertical:absolute;width:61.8pt;height:9.9pt;mso-wrap-distance-left:9.0pt;mso-wrap-distance-top:0.0pt;mso-wrap-distance-right:9.0pt;mso-wrap-distance-bottom:0.0pt;flip:y;visibility:visible;" filled="f" strokecolor="#FF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1644015</wp:posOffset>
                </wp:positionH>
                <wp:positionV relativeFrom="paragraph">
                  <wp:posOffset>360680</wp:posOffset>
                </wp:positionV>
                <wp:extent cx="849630" cy="120015"/>
                <wp:effectExtent l="635" t="4445" r="6985" b="8890"/>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129.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688975</wp:posOffset>
                </wp:positionH>
                <wp:positionV relativeFrom="paragraph">
                  <wp:posOffset>374015</wp:posOffset>
                </wp:positionV>
                <wp:extent cx="783590" cy="121920"/>
                <wp:effectExtent l="635" t="4445" r="6350" b="6985"/>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783590" cy="121920"/>
                        </a:xfrm>
                        <a:prstGeom prst="straightConnector1">
                          <a:avLst/>
                        </a:prstGeom>
                        <a:ln w="9525" cap="flat" cmpd="sng">
                          <a:solidFill>
                            <a:srgbClr val="FF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54.2pt;mso-position-horizontal:absolute;mso-position-vertical-relative:text;margin-top:29.4pt;mso-position-vertical:absolute;width:61.7pt;height:9.6pt;mso-wrap-distance-left:9.0pt;mso-wrap-distance-top:0.0pt;mso-wrap-distance-right:9.0pt;mso-wrap-distance-bottom:0.0pt;flip:y;visibility:visible;" filled="f" strokecolor="#FF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4044315</wp:posOffset>
                </wp:positionH>
                <wp:positionV relativeFrom="paragraph">
                  <wp:posOffset>94615</wp:posOffset>
                </wp:positionV>
                <wp:extent cx="849630" cy="120015"/>
                <wp:effectExtent l="635" t="4445" r="6985" b="889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318.4pt;mso-position-horizontal:absolute;mso-position-vertical-relative:text;margin-top:7.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w:t xml:space="preserve">2.</w:t>
      </w:r>
      <w:r>
        <w:rPr>
          <w:rFonts w:hint="eastAsia" w:ascii="宋体" w:hAnsi="宋体" w:eastAsia="宋体" w:cs="宋体"/>
          <w:i/>
          <w:sz w:val="24"/>
          <w:szCs w:val="24"/>
          <w:u w:val="single"/>
        </w:rPr>
        <w:t xml:space="preserve">（产品名称2）</w:t>
      </w:r>
      <w:r>
        <w:rPr>
          <w:rFonts w:hint="eastAsia" w:ascii="宋体" w:hAnsi="宋体" w:eastAsia="宋体" w:cs="宋体"/>
          <w:sz w:val="24"/>
          <w:szCs w:val="24"/>
        </w:rPr>
        <w:t xml:space="preserve">，生产厂为</w:t>
      </w:r>
      <w:r>
        <w:rPr>
          <w:rFonts w:hint="eastAsia" w:ascii="宋体" w:hAnsi="宋体" w:eastAsia="宋体" w:cs="宋体"/>
          <w:i/>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i/>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i/>
          <w:sz w:val="24"/>
          <w:szCs w:val="24"/>
          <w:u w:val="single"/>
        </w:rPr>
        <w:t xml:space="preserve">（产品名称2）</w:t>
      </w:r>
      <w:r>
        <w:rPr>
          <w:rFonts w:hint="eastAsia" w:ascii="宋体" w:hAnsi="宋体" w:eastAsia="宋体" w:cs="宋体"/>
          <w:sz w:val="24"/>
          <w:szCs w:val="24"/>
        </w:rPr>
        <w:t xml:space="preserve">的中国境内生产的组件成本占比≥</w:t>
      </w:r>
      <w:r>
        <w:rPr>
          <w:rFonts w:hint="eastAsia" w:ascii="宋体" w:hAnsi="宋体" w:eastAsia="宋体" w:cs="宋体"/>
          <w:i/>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i/>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i/>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i/>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i/>
          <w:sz w:val="24"/>
          <w:szCs w:val="24"/>
          <w:u w:val="single"/>
        </w:rPr>
        <w:t xml:space="preserve">（关键工序）</w:t>
      </w:r>
      <w:r>
        <w:rPr>
          <w:rFonts w:hint="eastAsia" w:ascii="宋体" w:hAnsi="宋体" w:eastAsia="宋体" w:cs="宋体"/>
          <w:sz w:val="24"/>
          <w:szCs w:val="24"/>
        </w:rPr>
        <w:t xml:space="preserve">在中国境内完成。</w:t>
      </w:r>
      <w:r/>
    </w:p>
    <w:p>
      <w:pPr>
        <w:ind w:left="15" w:right="15" w:firstLine="480"/>
        <w:jc w:val="both"/>
        <w:keepLines w:val="0"/>
        <w:keepNext w:val="0"/>
        <w:pageBreakBefore w:val="0"/>
        <w:spacing w:before="30" w:after="30" w:line="440" w:lineRule="exact"/>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w:t>
      </w:r>
      <w:r/>
    </w:p>
    <w:p>
      <w:pPr>
        <w:ind w:left="15" w:right="15" w:firstLine="480"/>
        <w:jc w:val="both"/>
        <w:keepLines w:val="0"/>
        <w:keepNext w:val="0"/>
        <w:pageBreakBefore w:val="0"/>
        <w:spacing w:before="30" w:after="30" w:line="440" w:lineRule="exact"/>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本公司（单位）对上述声明内容的真实性负责。如有虚假，愿承担相应法律责任。</w:t>
      </w:r>
      <w:r/>
    </w:p>
    <w:p>
      <w:pPr>
        <w:ind w:left="15" w:right="15" w:firstLine="4608"/>
        <w:jc w:val="both"/>
        <w:keepLines w:val="0"/>
        <w:keepNext w:val="0"/>
        <w:pageBreakBefore w:val="0"/>
        <w:spacing w:before="30" w:after="30" w:line="440" w:lineRule="exact"/>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15" w:right="815" w:firstLine="4608"/>
        <w:jc w:val="center"/>
        <w:keepLines w:val="0"/>
        <w:keepNext w:val="0"/>
        <w:pageBreakBefore w:val="0"/>
        <w:spacing w:before="30" w:after="30" w:line="440" w:lineRule="exact"/>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公司（单位）名称（盖章）：</w:t>
      </w:r>
      <w:r/>
    </w:p>
    <w:p>
      <w:pPr>
        <w:ind w:right="815"/>
        <w:jc w:val="right"/>
        <w:keepLines w:val="0"/>
        <w:keepNext w:val="0"/>
        <w:pageBreakBefore w:val="0"/>
        <w:spacing w:before="0" w:after="0" w:line="440" w:lineRule="exact"/>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日期：     年     月      日</w:t>
      </w:r>
      <w:r/>
    </w:p>
    <w:p>
      <w:pPr>
        <w:ind w:left="15" w:right="15" w:firstLine="4608"/>
        <w:jc w:val="right"/>
        <w:keepLines w:val="0"/>
        <w:keepNext w:val="0"/>
        <w:pageBreakBefore w:val="0"/>
        <w:spacing w:before="0" w:after="0" w:line="312"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15" w:right="15" w:firstLine="4608"/>
        <w:jc w:val="right"/>
        <w:keepLines w:val="0"/>
        <w:keepNext w:val="0"/>
        <w:pageBreakBefore w:val="0"/>
        <w:spacing w:before="0" w:after="0" w:line="312"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15" w:right="15" w:firstLine="4608"/>
        <w:jc w:val="right"/>
        <w:keepLines w:val="0"/>
        <w:keepNext w:val="0"/>
        <w:pageBreakBefore w:val="0"/>
        <w:spacing w:before="0" w:after="0" w:line="312"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0" w:right="15" w:firstLine="0"/>
        <w:jc w:val="both"/>
        <w:keepLines w:val="0"/>
        <w:keepNext w:val="0"/>
        <w:pageBreakBefore w:val="0"/>
        <w:spacing w:before="30" w:after="30" w:line="312" w:lineRule="auto"/>
        <w:shd w:val="clear" w:color="auto" w:fill="ffffff"/>
        <w:widowControl/>
        <w:rPr>
          <w:rFonts w:hint="eastAsia" w:ascii="宋体" w:hAnsi="宋体" w:eastAsia="宋体" w:cs="宋体"/>
          <w:sz w:val="24"/>
          <w:szCs w:val="24"/>
        </w:rPr>
        <w:pBdr>
          <w:bottom w:val="single" w:color="auto" w:sz="4" w:space="0"/>
        </w:pBdr>
        <w:outlineLvl w:val="9"/>
      </w:pPr>
      <w:r>
        <w:rPr>
          <w:rFonts w:hint="eastAsia" w:ascii="宋体" w:hAnsi="宋体" w:eastAsia="宋体" w:cs="宋体"/>
          <w:sz w:val="24"/>
          <w:szCs w:val="24"/>
        </w:rPr>
      </w:r>
      <w:r/>
    </w:p>
    <w:p>
      <w:pPr>
        <w:ind w:left="15" w:right="15" w:firstLine="480"/>
        <w:jc w:val="both"/>
        <w:keepLines w:val="0"/>
        <w:keepNext w:val="0"/>
        <w:pageBreakBefore w:val="0"/>
        <w:spacing w:before="0" w:after="0" w:line="312"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1.产品如有型号，请在“产品名称”栏一并填写。</w:t>
      </w:r>
      <w:r/>
    </w:p>
    <w:p>
      <w:pPr>
        <w:ind w:left="15" w:right="15" w:firstLine="480"/>
        <w:jc w:val="both"/>
        <w:keepLines w:val="0"/>
        <w:keepNext w:val="0"/>
        <w:pageBreakBefore w:val="0"/>
        <w:spacing w:before="0" w:after="0" w:line="312"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2.生产厂名与厂址应与生产厂营业执照载明的相关信息保持一致。</w:t>
      </w:r>
      <w:r/>
    </w:p>
    <w:p>
      <w:pPr>
        <w:ind w:left="15" w:right="15" w:firstLine="480"/>
        <w:jc w:val="both"/>
        <w:keepLines w:val="0"/>
        <w:keepNext w:val="0"/>
        <w:pageBreakBefore w:val="0"/>
        <w:spacing w:before="0" w:after="0" w:line="312"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3.该产品的中国境内生产的组件成本占比相关要求实施前，“规定比例”栏可不填，下同。</w:t>
      </w:r>
      <w:r/>
    </w:p>
    <w:p>
      <w:pPr>
        <w:ind w:left="15" w:right="15" w:firstLine="480"/>
        <w:jc w:val="both"/>
        <w:keepLines w:val="0"/>
        <w:keepNext w:val="0"/>
        <w:pageBreakBefore w:val="0"/>
        <w:spacing w:before="0" w:after="0" w:line="312"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4.该产品的关键组件要求实施前，“关键组件”栏可不填，下同。</w:t>
      </w:r>
      <w:r/>
    </w:p>
    <w:p>
      <w:pPr>
        <w:ind w:left="15" w:right="15" w:firstLine="480"/>
        <w:jc w:val="both"/>
        <w:keepLines w:val="0"/>
        <w:keepNext w:val="0"/>
        <w:pageBreakBefore w:val="0"/>
        <w:spacing w:before="0" w:after="0" w:line="312"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5.该产品的关键工序要求实施前，“关键工序”栏可不填，下同。</w:t>
      </w:r>
      <w:r/>
    </w:p>
    <w:p>
      <w:pPr>
        <w:ind w:left="15" w:right="15" w:firstLine="480"/>
        <w:jc w:val="both"/>
        <w:keepLines w:val="0"/>
        <w:keepNext w:val="0"/>
        <w:pageBreakBefore w:val="0"/>
        <w:spacing w:before="0" w:after="0" w:line="312" w:lineRule="auto"/>
        <w:shd w:val="clear" w:color="auto" w:fill="ffffff"/>
        <w:widowControl/>
        <w:rPr>
          <w:rStyle w:val="1032"/>
          <w:rFonts w:hint="eastAsia" w:ascii="宋体" w:hAnsi="宋体" w:eastAsia="宋体" w:cs="宋体"/>
          <w:sz w:val="24"/>
          <w:szCs w:val="24"/>
        </w:rPr>
        <w:outlineLvl w:val="9"/>
      </w:pPr>
      <w:r>
        <w:rPr>
          <w:rFonts w:hint="eastAsia" w:ascii="宋体" w:hAnsi="宋体" w:eastAsia="宋体" w:cs="宋体"/>
          <w:sz w:val="24"/>
          <w:szCs w:val="24"/>
        </w:rPr>
        <w:t xml:space="preserve">6.</w:t>
      </w:r>
      <w:r>
        <w:rPr>
          <w:rFonts w:hint="eastAsia" w:ascii="宋体" w:hAnsi="宋体" w:eastAsia="宋体" w:cs="宋体"/>
          <w:b/>
          <w:sz w:val="24"/>
          <w:szCs w:val="24"/>
        </w:rPr>
        <w:t xml:space="preserve">用斜线划除的地方无需填写。</w:t>
      </w:r>
      <w:r/>
    </w:p>
    <w:p>
      <w:pPr>
        <w:pStyle w:val="1020"/>
        <w:spacing w:before="75" w:beforeAutospacing="0" w:after="75" w:afterAutospacing="0" w:line="360" w:lineRule="auto"/>
        <w:rPr>
          <w:rStyle w:val="1032"/>
          <w:rFonts w:hint="eastAsia" w:ascii="宋体" w:hAnsi="宋体" w:eastAsia="宋体" w:cs="宋体"/>
          <w:sz w:val="24"/>
          <w:szCs w:val="24"/>
        </w:rPr>
      </w:pPr>
      <w:r>
        <w:rPr>
          <w:rFonts w:hint="eastAsia" w:ascii="宋体" w:hAnsi="宋体" w:eastAsia="宋体" w:cs="宋体"/>
          <w:sz w:val="24"/>
          <w:szCs w:val="24"/>
        </w:rPr>
      </w:r>
      <w:r/>
    </w:p>
    <w:p>
      <w:pPr>
        <w:pageBreakBefore/>
        <w:spacing w:line="360" w:lineRule="auto"/>
        <w:widowControl/>
        <w:rPr>
          <w:rFonts w:hint="eastAsia" w:ascii="宋体" w:hAnsi="宋体" w:eastAsia="宋体" w:cs="宋体"/>
          <w:color w:val="000000"/>
          <w:sz w:val="24"/>
          <w:szCs w:val="24"/>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7</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投标（响应）保证承诺书</w:t>
      </w:r>
      <w:r/>
    </w:p>
    <w:p>
      <w:pPr>
        <w:pStyle w:val="806"/>
        <w:jc w:val="center"/>
        <w:spacing w:line="440" w:lineRule="exact"/>
        <w:tabs>
          <w:tab w:val="left" w:pos="52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投标（响应）保证承诺书</w:t>
      </w:r>
      <w:r/>
    </w:p>
    <w:p>
      <w:pPr>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采购代理机构名称） </w:t>
      </w:r>
      <w:r/>
    </w:p>
    <w:p>
      <w:pPr>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我（单位/本人，以下统称我单位）自愿参加</w:t>
      </w:r>
      <w:r>
        <w:rPr>
          <w:rFonts w:hint="eastAsia" w:ascii="宋体" w:hAnsi="宋体" w:eastAsia="宋体" w:cs="宋体"/>
          <w:color w:val="000000"/>
          <w:sz w:val="24"/>
          <w:szCs w:val="24"/>
          <w:u w:val="single"/>
        </w:rPr>
        <w:t xml:space="preserve"> （项目名称和采购编号） </w:t>
      </w:r>
      <w:r>
        <w:rPr>
          <w:rFonts w:hint="eastAsia" w:ascii="宋体" w:hAnsi="宋体" w:eastAsia="宋体" w:cs="宋体"/>
          <w:color w:val="000000"/>
          <w:sz w:val="24"/>
          <w:szCs w:val="24"/>
        </w:rPr>
        <w:t xml:space="preserve">的投标（响应），并做出如下承诺：</w:t>
      </w:r>
      <w:r/>
    </w:p>
    <w:p>
      <w:pPr>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一、除不可抗力外，我单位如果发生以下行为，将在行为发生的10个工作日内，向贵方</w:t>
      </w:r>
      <w:r>
        <w:rPr>
          <w:rFonts w:hint="eastAsia" w:ascii="宋体" w:hAnsi="宋体" w:eastAsia="宋体" w:cs="宋体"/>
          <w:color w:val="000000"/>
          <w:sz w:val="24"/>
          <w:szCs w:val="24"/>
          <w:u w:val="single"/>
        </w:rPr>
        <w:t xml:space="preserve">（或采购人）</w:t>
      </w:r>
      <w:r>
        <w:rPr>
          <w:rFonts w:hint="eastAsia" w:ascii="宋体" w:hAnsi="宋体" w:eastAsia="宋体" w:cs="宋体"/>
          <w:color w:val="000000"/>
          <w:sz w:val="24"/>
          <w:szCs w:val="24"/>
        </w:rPr>
        <w:t xml:space="preserve">支付本采购文件公布的预算金额（或最高限价）的2%作为违约赔偿金（数量不确定的单价采购须约定具体金额）。</w:t>
      </w:r>
      <w:r/>
    </w:p>
    <w:p>
      <w:pPr>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1.自投标（响应）截止时间至本项目发布中标（成交）公告为止，撤销投标（响应）；</w:t>
      </w:r>
      <w:r/>
    </w:p>
    <w:p>
      <w:pPr>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2.中标（成交）后不依法与采购人签订合同；</w:t>
      </w:r>
      <w:r/>
    </w:p>
    <w:p>
      <w:pPr>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3.中标（成交）后不按本采购文件规定向采购人提交履约保证金（如有）。</w:t>
      </w:r>
      <w:r/>
    </w:p>
    <w:p>
      <w:pPr>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二、我单位知晓上述行为的法律后果，承认本承诺书作为贵方</w:t>
      </w:r>
      <w:r>
        <w:rPr>
          <w:rFonts w:hint="eastAsia" w:ascii="宋体" w:hAnsi="宋体" w:eastAsia="宋体" w:cs="宋体"/>
          <w:color w:val="000000"/>
          <w:sz w:val="24"/>
          <w:szCs w:val="24"/>
          <w:u w:val="single"/>
        </w:rPr>
        <w:t xml:space="preserve">（或采购人）</w:t>
      </w:r>
      <w:r>
        <w:rPr>
          <w:rFonts w:hint="eastAsia" w:ascii="宋体" w:hAnsi="宋体" w:eastAsia="宋体" w:cs="宋体"/>
          <w:color w:val="000000"/>
          <w:sz w:val="24"/>
          <w:szCs w:val="24"/>
        </w:rPr>
        <w:t xml:space="preserve">要求我单位履行违约赔偿义务的依据作用。</w:t>
      </w:r>
      <w:r/>
    </w:p>
    <w:p>
      <w:pPr>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投标（响应）人（盖公章）：</w:t>
      </w:r>
      <w:r>
        <w:rPr>
          <w:rFonts w:hint="eastAsia" w:ascii="宋体" w:hAnsi="宋体" w:eastAsia="宋体" w:cs="宋体"/>
          <w:color w:val="000000"/>
          <w:sz w:val="24"/>
          <w:szCs w:val="24"/>
          <w:u w:val="single"/>
        </w:rPr>
        <w:t xml:space="preserve">           </w:t>
      </w:r>
      <w:r/>
    </w:p>
    <w:p>
      <w:pPr>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传真：</w:t>
      </w:r>
      <w:r>
        <w:rPr>
          <w:rFonts w:hint="eastAsia" w:ascii="宋体" w:hAnsi="宋体" w:eastAsia="宋体" w:cs="宋体"/>
          <w:color w:val="000000"/>
          <w:sz w:val="24"/>
          <w:szCs w:val="24"/>
          <w:u w:val="single"/>
        </w:rPr>
        <w:t xml:space="preserve">                      </w:t>
      </w:r>
      <w:r/>
    </w:p>
    <w:p>
      <w:pPr>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电子邮件：</w:t>
      </w:r>
      <w:r>
        <w:rPr>
          <w:rFonts w:hint="eastAsia" w:ascii="宋体" w:hAnsi="宋体" w:eastAsia="宋体" w:cs="宋体"/>
          <w:color w:val="000000"/>
          <w:sz w:val="24"/>
          <w:szCs w:val="24"/>
          <w:u w:val="single"/>
        </w:rPr>
        <w:t xml:space="preserve">                    </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 </w:t>
      </w:r>
      <w:r>
        <w:rPr>
          <w:rFonts w:hint="eastAsia" w:ascii="宋体" w:hAnsi="宋体" w:eastAsia="宋体" w:cs="宋体"/>
          <w:color w:val="000000"/>
          <w:sz w:val="24"/>
          <w:szCs w:val="24"/>
          <w:u w:val="single"/>
        </w:rPr>
        <w:t xml:space="preserve">  </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p>
    <w:p>
      <w:pPr>
        <w:spacing w:line="440" w:lineRule="exact"/>
        <w:rPr>
          <w:rFonts w:hint="eastAsia"/>
          <w:b/>
          <w:bCs/>
          <w:color w:val="000000"/>
          <w:sz w:val="24"/>
          <w:szCs w:val="24"/>
          <w:highlight w:val="none"/>
        </w:rPr>
      </w:pPr>
      <w:r>
        <w:rPr>
          <w:rFonts w:hint="eastAsia"/>
          <w:b/>
          <w:bCs/>
          <w:color w:val="000000"/>
          <w:sz w:val="24"/>
          <w:szCs w:val="24"/>
          <w:highlight w:val="none"/>
        </w:rPr>
      </w:r>
      <w:r/>
    </w:p>
    <w:p>
      <w:pPr>
        <w:spacing w:line="440" w:lineRule="exact"/>
        <w:rPr>
          <w:rFonts w:hint="eastAsia"/>
          <w:b/>
          <w:bCs/>
          <w:color w:val="000000"/>
          <w:sz w:val="24"/>
          <w:szCs w:val="24"/>
          <w:highlight w:val="none"/>
        </w:rPr>
      </w:pPr>
      <w:r>
        <w:rPr>
          <w:rFonts w:hint="eastAsia"/>
          <w:b/>
          <w:bCs/>
          <w:color w:val="000000"/>
          <w:sz w:val="24"/>
          <w:szCs w:val="24"/>
          <w:highlight w:val="none"/>
        </w:rPr>
      </w:r>
      <w:r/>
    </w:p>
    <w:p>
      <w:pPr>
        <w:spacing w:line="440" w:lineRule="exact"/>
        <w:rPr>
          <w:rFonts w:hint="eastAsia"/>
          <w:b/>
          <w:bCs/>
          <w:color w:val="000000"/>
          <w:sz w:val="24"/>
          <w:szCs w:val="24"/>
          <w:highlight w:val="none"/>
        </w:rPr>
      </w:pPr>
      <w:r>
        <w:rPr>
          <w:rFonts w:hint="eastAsia"/>
          <w:b/>
          <w:bCs/>
          <w:color w:val="000000"/>
          <w:sz w:val="24"/>
          <w:szCs w:val="24"/>
          <w:highlight w:val="none"/>
        </w:rPr>
      </w:r>
      <w:r/>
    </w:p>
    <w:p>
      <w:pPr>
        <w:spacing w:line="440" w:lineRule="exact"/>
        <w:rPr>
          <w:rFonts w:hint="eastAsia"/>
          <w:b/>
          <w:bCs/>
          <w:color w:val="000000"/>
          <w:sz w:val="24"/>
          <w:szCs w:val="24"/>
          <w:highlight w:val="none"/>
        </w:rPr>
      </w:pPr>
      <w:r>
        <w:rPr>
          <w:rFonts w:hint="eastAsia"/>
          <w:b/>
          <w:bCs/>
          <w:color w:val="000000"/>
          <w:sz w:val="24"/>
          <w:szCs w:val="24"/>
          <w:highlight w:val="none"/>
        </w:rPr>
      </w:r>
      <w:r/>
    </w:p>
    <w:p>
      <w:pPr>
        <w:spacing w:line="440" w:lineRule="exact"/>
        <w:rPr>
          <w:rFonts w:hint="eastAsia"/>
          <w:b/>
          <w:bCs/>
          <w:color w:val="000000"/>
          <w:sz w:val="24"/>
          <w:szCs w:val="24"/>
          <w:highlight w:val="none"/>
        </w:rPr>
      </w:pPr>
      <w:r>
        <w:rPr>
          <w:rFonts w:hint="eastAsia"/>
          <w:b/>
          <w:bCs/>
          <w:color w:val="000000"/>
          <w:sz w:val="24"/>
          <w:szCs w:val="24"/>
          <w:highlight w:val="none"/>
        </w:rPr>
      </w:r>
      <w:r/>
    </w:p>
    <w:p>
      <w:pPr>
        <w:keepLines w:val="0"/>
        <w:keepNext w:val="0"/>
        <w:pageBreakBefore/>
        <w:spacing w:line="440" w:lineRule="exact"/>
        <w:widowControl w:val="off"/>
        <w:rPr>
          <w:rFonts w:ascii="宋体" w:hAnsi="宋体" w:eastAsia="宋体" w:cs="宋体"/>
          <w:b/>
          <w:color w:val="000000"/>
          <w:sz w:val="24"/>
          <w:szCs w:val="24"/>
        </w:rPr>
        <w:outlineLvl w:val="1"/>
      </w:pP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lang w:val="en-US" w:eastAsia="zh-CN"/>
        </w:rPr>
        <w:t xml:space="preserve">8</w:t>
      </w:r>
      <w:r>
        <w:rPr>
          <w:rFonts w:hint="eastAsia" w:ascii="宋体" w:hAnsi="宋体" w:cs="宋体"/>
          <w:b/>
          <w:bCs/>
          <w:color w:val="000000"/>
          <w:sz w:val="24"/>
          <w:szCs w:val="24"/>
          <w:lang w:val="zh-CN"/>
        </w:rPr>
        <w:t xml:space="preserve">）</w:t>
      </w:r>
      <w:r>
        <w:rPr>
          <w:rFonts w:hint="eastAsia" w:ascii="宋体" w:hAnsi="宋体" w:eastAsia="宋体" w:cs="宋体"/>
          <w:b/>
          <w:color w:val="000000"/>
          <w:sz w:val="24"/>
          <w:szCs w:val="24"/>
        </w:rPr>
        <w:t xml:space="preserve">政府采购合同信用融资政策告知函（该项为通知内容，不需要作为</w:t>
      </w:r>
      <w:r>
        <w:rPr>
          <w:rFonts w:hint="eastAsia" w:ascii="宋体" w:hAnsi="宋体" w:eastAsia="宋体" w:cs="宋体"/>
          <w:b/>
          <w:color w:val="000000"/>
          <w:sz w:val="24"/>
          <w:szCs w:val="24"/>
          <w:lang w:eastAsia="zh-CN"/>
        </w:rPr>
        <w:t xml:space="preserve">投标</w:t>
      </w:r>
      <w:r>
        <w:rPr>
          <w:rFonts w:hint="eastAsia" w:ascii="宋体" w:hAnsi="宋体" w:eastAsia="宋体" w:cs="宋体"/>
          <w:b/>
          <w:color w:val="000000"/>
          <w:sz w:val="24"/>
          <w:szCs w:val="24"/>
        </w:rPr>
        <w:t xml:space="preserve">文件组成）</w:t>
      </w:r>
      <w:r/>
    </w:p>
    <w:p>
      <w:pPr>
        <w:jc w:val="center"/>
        <w:keepLines w:val="0"/>
        <w:keepNext w:val="0"/>
        <w:spacing w:line="440" w:lineRule="exact"/>
        <w:widowControl w:val="off"/>
        <w:rPr>
          <w:rFonts w:ascii="宋体" w:hAnsi="宋体" w:eastAsia="宋体" w:cs="宋体"/>
          <w:b/>
          <w:color w:val="000000"/>
          <w:sz w:val="24"/>
          <w:szCs w:val="24"/>
        </w:rPr>
      </w:pPr>
      <w:r>
        <w:rPr>
          <w:rFonts w:ascii="宋体" w:hAnsi="宋体" w:eastAsia="宋体" w:cs="宋体"/>
          <w:b/>
          <w:color w:val="000000"/>
          <w:sz w:val="24"/>
          <w:szCs w:val="24"/>
        </w:rPr>
      </w:r>
      <w:r/>
    </w:p>
    <w:p>
      <w:pPr>
        <w:jc w:val="center"/>
        <w:keepLines w:val="0"/>
        <w:keepNext w:val="0"/>
        <w:spacing w:line="440" w:lineRule="exact"/>
        <w:widowControl w:val="off"/>
        <w:rPr>
          <w:rFonts w:ascii="宋体" w:hAnsi="宋体" w:eastAsia="宋体" w:cs="宋体"/>
          <w:b/>
          <w:color w:val="000000"/>
          <w:sz w:val="24"/>
          <w:szCs w:val="24"/>
        </w:rPr>
      </w:pPr>
      <w:r>
        <w:rPr>
          <w:rFonts w:hint="eastAsia" w:ascii="宋体" w:hAnsi="宋体" w:eastAsia="宋体" w:cs="宋体"/>
          <w:b/>
          <w:color w:val="000000"/>
          <w:sz w:val="24"/>
          <w:szCs w:val="24"/>
        </w:rPr>
        <w:t xml:space="preserve">政府采购合同信用融资政策告知函</w:t>
      </w:r>
      <w:r/>
    </w:p>
    <w:p>
      <w:pPr>
        <w:keepLines w:val="0"/>
        <w:keepNext w:val="0"/>
        <w:spacing w:line="440" w:lineRule="exact"/>
        <w:widowControl w:val="off"/>
        <w:rPr>
          <w:rFonts w:ascii="宋体" w:hAnsi="宋体" w:eastAsia="宋体" w:cs="宋体"/>
          <w:b/>
          <w:color w:val="000000"/>
          <w:sz w:val="24"/>
          <w:szCs w:val="24"/>
        </w:rPr>
      </w:pPr>
      <w:r>
        <w:rPr>
          <w:rFonts w:hint="eastAsia" w:ascii="宋体" w:hAnsi="宋体" w:eastAsia="宋体" w:cs="宋体"/>
          <w:b/>
          <w:color w:val="000000"/>
          <w:sz w:val="24"/>
          <w:szCs w:val="24"/>
        </w:rPr>
        <w:t xml:space="preserve">各政府采购供应商：</w:t>
      </w:r>
      <w:r/>
    </w:p>
    <w:p>
      <w:pPr>
        <w:ind w:firstLine="420"/>
        <w:keepLines w:val="0"/>
        <w:keepNext w:val="0"/>
        <w:spacing w:line="44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欢迎贵公司参加苏州市政府采购活动！</w:t>
      </w:r>
      <w:r/>
    </w:p>
    <w:p>
      <w:pPr>
        <w:ind w:firstLine="420"/>
        <w:jc w:val="left"/>
        <w:keepLines w:val="0"/>
        <w:keepNext w:val="0"/>
        <w:spacing w:line="440" w:lineRule="exact"/>
        <w:widowControl w:val="off"/>
        <w:rPr>
          <w:rFonts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spacing w:line="440" w:lineRule="exact"/>
        <w:rPr>
          <w:rFonts w:hint="eastAsia"/>
          <w:b/>
          <w:bCs/>
          <w:color w:val="000000"/>
          <w:sz w:val="24"/>
          <w:szCs w:val="24"/>
          <w:highlight w:val="none"/>
        </w:rPr>
      </w:pPr>
      <w:r>
        <w:rPr>
          <w:rFonts w:hint="eastAsia"/>
          <w:b/>
          <w:bCs/>
          <w:color w:val="000000"/>
          <w:sz w:val="24"/>
          <w:szCs w:val="24"/>
          <w:highlight w:val="none"/>
        </w:rPr>
      </w:r>
      <w:r/>
    </w:p>
    <w:p>
      <w:pPr>
        <w:spacing w:line="440" w:lineRule="exact"/>
        <w:rPr>
          <w:rFonts w:hint="eastAsia"/>
          <w:b/>
          <w:bCs/>
          <w:color w:val="000000"/>
          <w:sz w:val="24"/>
          <w:szCs w:val="24"/>
          <w:highlight w:val="none"/>
        </w:rPr>
      </w:pPr>
      <w:r>
        <w:rPr>
          <w:rFonts w:hint="eastAsia"/>
          <w:b/>
          <w:bCs/>
          <w:color w:val="000000"/>
          <w:sz w:val="24"/>
          <w:szCs w:val="24"/>
          <w:highlight w:val="none"/>
        </w:rPr>
      </w:r>
      <w:r/>
    </w:p>
    <w:p>
      <w:pPr>
        <w:spacing w:line="400" w:lineRule="exact"/>
        <w:rPr>
          <w:rFonts w:hint="eastAsia"/>
          <w:b/>
          <w:bCs/>
          <w:color w:val="000000"/>
          <w:sz w:val="24"/>
          <w:szCs w:val="24"/>
          <w:highlight w:val="none"/>
        </w:rPr>
      </w:pPr>
      <w:r>
        <w:rPr>
          <w:rFonts w:hint="eastAsia"/>
          <w:b/>
          <w:bCs/>
          <w:color w:val="000000"/>
          <w:sz w:val="24"/>
          <w:szCs w:val="24"/>
          <w:highlight w:val="none"/>
        </w:rPr>
      </w:r>
      <w:r/>
    </w:p>
    <w:p>
      <w:pPr>
        <w:pStyle w:val="1146"/>
        <w:rPr>
          <w:rFonts w:hint="eastAsia"/>
          <w:color w:val="000000"/>
          <w:sz w:val="24"/>
          <w:szCs w:val="24"/>
          <w:highlight w:val="none"/>
        </w:rPr>
      </w:pPr>
      <w:r>
        <w:rPr>
          <w:rFonts w:hint="eastAsia"/>
          <w:color w:val="000000"/>
          <w:sz w:val="24"/>
          <w:szCs w:val="24"/>
          <w:highlight w:val="none"/>
        </w:rPr>
      </w:r>
      <w:r/>
    </w:p>
    <w:p>
      <w:pPr>
        <w:ind w:firstLine="2414"/>
        <w:rPr>
          <w:rFonts w:cs="Times New Roman"/>
          <w:b/>
          <w:bCs/>
          <w:color w:val="000000"/>
          <w:highlight w:val="none"/>
        </w:rPr>
      </w:pPr>
      <w:r>
        <w:rPr>
          <w:rFonts w:cs="Times New Roman"/>
          <w:b/>
          <w:bCs/>
          <w:color w:val="000000"/>
          <w:highlight w:val="none"/>
        </w:rPr>
      </w:r>
      <w:r/>
    </w:p>
    <w:p>
      <w:pPr>
        <w:pStyle w:val="807"/>
        <w:rPr>
          <w:rFonts w:cs="Times New Roman"/>
          <w:b/>
          <w:bCs/>
          <w:color w:val="000000"/>
          <w:highlight w:val="none"/>
        </w:rPr>
      </w:pPr>
      <w:r>
        <w:rPr>
          <w:rFonts w:cs="Times New Roman"/>
          <w:b/>
          <w:bCs/>
          <w:color w:val="000000"/>
          <w:highlight w:val="none"/>
        </w:rPr>
      </w:r>
      <w:r/>
    </w:p>
    <w:p>
      <w:pPr>
        <w:rPr>
          <w:rFonts w:cs="Times New Roman"/>
          <w:b/>
          <w:bCs/>
          <w:color w:val="000000"/>
          <w:highlight w:val="none"/>
        </w:rPr>
      </w:pPr>
      <w:r>
        <w:rPr>
          <w:rFonts w:cs="Times New Roman"/>
          <w:b/>
          <w:bCs/>
          <w:color w:val="000000"/>
          <w:highlight w:val="none"/>
        </w:rPr>
      </w:r>
      <w:r/>
    </w:p>
    <w:p>
      <w:pPr>
        <w:pStyle w:val="807"/>
        <w:rPr>
          <w:rFonts w:cs="Times New Roman"/>
          <w:b/>
          <w:bCs/>
          <w:color w:val="000000"/>
          <w:highlight w:val="none"/>
        </w:rPr>
      </w:pPr>
      <w:r>
        <w:rPr>
          <w:rFonts w:cs="Times New Roman"/>
          <w:b/>
          <w:bCs/>
          <w:color w:val="000000"/>
          <w:highlight w:val="none"/>
        </w:rPr>
      </w:r>
      <w:r/>
    </w:p>
    <w:p>
      <w:pPr>
        <w:rPr>
          <w:rFonts w:cs="Times New Roman"/>
          <w:b/>
          <w:bCs/>
          <w:color w:val="000000"/>
          <w:highlight w:val="none"/>
        </w:rPr>
      </w:pPr>
      <w:r>
        <w:rPr>
          <w:rFonts w:cs="Times New Roman"/>
          <w:b/>
          <w:bCs/>
          <w:color w:val="000000"/>
          <w:highlight w:val="none"/>
        </w:rPr>
      </w:r>
      <w:r/>
    </w:p>
    <w:p>
      <w:pPr>
        <w:pStyle w:val="807"/>
        <w:rPr>
          <w:rFonts w:cs="Times New Roman"/>
          <w:b/>
          <w:bCs/>
          <w:color w:val="000000"/>
          <w:highlight w:val="none"/>
        </w:rPr>
      </w:pPr>
      <w:r>
        <w:rPr>
          <w:rFonts w:cs="Times New Roman"/>
          <w:b/>
          <w:bCs/>
          <w:color w:val="000000"/>
          <w:highlight w:val="none"/>
        </w:rPr>
      </w:r>
      <w:r/>
    </w:p>
    <w:p>
      <w:pPr>
        <w:rPr>
          <w:rFonts w:cs="Times New Roman"/>
          <w:b/>
          <w:bCs/>
          <w:color w:val="000000"/>
          <w:highlight w:val="none"/>
        </w:rPr>
      </w:pPr>
      <w:r>
        <w:rPr>
          <w:rFonts w:cs="Times New Roman"/>
          <w:b/>
          <w:bCs/>
          <w:color w:val="000000"/>
          <w:highlight w:val="none"/>
        </w:rPr>
      </w:r>
      <w:r/>
    </w:p>
    <w:p>
      <w:pPr>
        <w:pStyle w:val="807"/>
        <w:rPr>
          <w:rFonts w:cs="Times New Roman"/>
          <w:b/>
          <w:bCs/>
          <w:color w:val="000000"/>
          <w:highlight w:val="none"/>
        </w:rPr>
      </w:pPr>
      <w:r>
        <w:rPr>
          <w:rFonts w:cs="Times New Roman"/>
          <w:b/>
          <w:bCs/>
          <w:color w:val="000000"/>
          <w:highlight w:val="none"/>
        </w:rPr>
      </w:r>
      <w:r/>
    </w:p>
    <w:p>
      <w:pPr>
        <w:rPr>
          <w:rFonts w:cs="Times New Roman"/>
          <w:b/>
          <w:bCs/>
          <w:color w:val="000000"/>
          <w:highlight w:val="none"/>
        </w:rPr>
      </w:pPr>
      <w:r>
        <w:rPr>
          <w:rFonts w:cs="Times New Roman"/>
          <w:b/>
          <w:bCs/>
          <w:color w:val="000000"/>
          <w:highlight w:val="none"/>
        </w:rPr>
      </w:r>
      <w:r/>
    </w:p>
    <w:p>
      <w:pPr>
        <w:pStyle w:val="807"/>
        <w:rPr>
          <w:rFonts w:cs="Times New Roman"/>
          <w:b/>
          <w:bCs/>
          <w:color w:val="000000"/>
          <w:highlight w:val="none"/>
        </w:rPr>
      </w:pPr>
      <w:r>
        <w:rPr>
          <w:rFonts w:cs="Times New Roman"/>
          <w:b/>
          <w:bCs/>
          <w:color w:val="000000"/>
          <w:highlight w:val="none"/>
        </w:rPr>
      </w:r>
      <w:r/>
    </w:p>
    <w:p>
      <w:pPr>
        <w:rPr>
          <w:rFonts w:cs="Times New Roman"/>
          <w:b/>
          <w:bCs/>
          <w:color w:val="000000"/>
          <w:highlight w:val="none"/>
        </w:rPr>
      </w:pPr>
      <w:r>
        <w:rPr>
          <w:rFonts w:cs="Times New Roman"/>
          <w:b/>
          <w:bCs/>
          <w:color w:val="000000"/>
          <w:highlight w:val="none"/>
        </w:rPr>
      </w:r>
      <w:r/>
    </w:p>
    <w:p>
      <w:pPr>
        <w:pStyle w:val="807"/>
        <w:rPr>
          <w:rFonts w:cs="Times New Roman"/>
          <w:b/>
          <w:bCs/>
          <w:color w:val="000000"/>
          <w:highlight w:val="none"/>
        </w:rPr>
      </w:pPr>
      <w:r>
        <w:rPr>
          <w:rFonts w:cs="Times New Roman"/>
          <w:b/>
          <w:bCs/>
          <w:color w:val="000000"/>
          <w:highlight w:val="none"/>
        </w:rPr>
      </w:r>
      <w:r/>
    </w:p>
    <w:p>
      <w:pPr>
        <w:rPr>
          <w:rFonts w:cs="Times New Roman"/>
          <w:b/>
          <w:bCs/>
          <w:color w:val="000000"/>
          <w:highlight w:val="none"/>
        </w:rPr>
      </w:pPr>
      <w:r>
        <w:rPr>
          <w:rFonts w:cs="Times New Roman"/>
          <w:b/>
          <w:bCs/>
          <w:color w:val="000000"/>
          <w:highlight w:val="none"/>
        </w:rPr>
      </w:r>
      <w:r/>
    </w:p>
    <w:p>
      <w:pPr>
        <w:pStyle w:val="807"/>
        <w:rPr>
          <w:rFonts w:cs="Times New Roman"/>
          <w:b/>
          <w:bCs/>
          <w:color w:val="000000"/>
          <w:highlight w:val="none"/>
        </w:rPr>
      </w:pPr>
      <w:r>
        <w:rPr>
          <w:rFonts w:cs="Times New Roman"/>
          <w:b/>
          <w:bCs/>
          <w:color w:val="000000"/>
          <w:highlight w:val="none"/>
        </w:rPr>
      </w:r>
      <w:r/>
    </w:p>
    <w:p>
      <w:pPr>
        <w:rPr>
          <w:rFonts w:cs="Times New Roman"/>
          <w:b/>
          <w:bCs/>
          <w:color w:val="000000"/>
          <w:highlight w:val="none"/>
        </w:rPr>
      </w:pPr>
      <w:r>
        <w:rPr>
          <w:rFonts w:cs="Times New Roman"/>
          <w:b/>
          <w:bCs/>
          <w:color w:val="000000"/>
          <w:highlight w:val="none"/>
        </w:rPr>
      </w:r>
      <w:r/>
    </w:p>
    <w:p>
      <w:pPr>
        <w:pStyle w:val="807"/>
        <w:rPr>
          <w:rFonts w:cs="Times New Roman"/>
          <w:b/>
          <w:bCs/>
          <w:color w:val="000000"/>
          <w:highlight w:val="none"/>
        </w:rPr>
      </w:pPr>
      <w:r>
        <w:rPr>
          <w:rFonts w:cs="Times New Roman"/>
          <w:b/>
          <w:bCs/>
          <w:color w:val="000000"/>
          <w:highlight w:val="none"/>
        </w:rPr>
      </w:r>
      <w:r/>
    </w:p>
    <w:p>
      <w:pPr>
        <w:rPr>
          <w:rFonts w:cs="Times New Roman"/>
          <w:b/>
          <w:bCs/>
          <w:color w:val="000000"/>
          <w:highlight w:val="none"/>
        </w:rPr>
      </w:pPr>
      <w:r>
        <w:rPr>
          <w:rFonts w:cs="Times New Roman"/>
          <w:b/>
          <w:bCs/>
          <w:color w:val="000000"/>
          <w:highlight w:val="none"/>
        </w:rPr>
      </w:r>
      <w:r/>
    </w:p>
    <w:p>
      <w:pPr>
        <w:pStyle w:val="807"/>
        <w:rPr>
          <w:rFonts w:cs="Times New Roman"/>
          <w:b/>
          <w:bCs/>
          <w:color w:val="000000"/>
          <w:highlight w:val="none"/>
        </w:rPr>
      </w:pPr>
      <w:r>
        <w:rPr>
          <w:rFonts w:cs="Times New Roman"/>
          <w:b/>
          <w:bCs/>
          <w:color w:val="000000"/>
          <w:highlight w:val="none"/>
        </w:rPr>
      </w:r>
      <w:r/>
    </w:p>
    <w:p>
      <w:pPr>
        <w:rPr>
          <w:rFonts w:cs="Times New Roman"/>
          <w:b/>
          <w:bCs/>
          <w:color w:val="000000"/>
          <w:highlight w:val="none"/>
        </w:rPr>
      </w:pPr>
      <w:r>
        <w:rPr>
          <w:rFonts w:cs="Times New Roman"/>
          <w:b/>
          <w:bCs/>
          <w:color w:val="000000"/>
          <w:highlight w:val="none"/>
        </w:rPr>
      </w:r>
      <w:r/>
    </w:p>
    <w:p>
      <w:pPr>
        <w:pStyle w:val="802"/>
      </w:pPr>
      <w:r/>
      <w:r/>
    </w:p>
    <w:p>
      <w:pPr>
        <w:pStyle w:val="807"/>
      </w:pPr>
      <w:r/>
      <w:r/>
    </w:p>
    <w:p>
      <w:pPr>
        <w:pStyle w:val="807"/>
      </w:pPr>
      <w:r/>
      <w:r/>
    </w:p>
    <w:p>
      <w:pPr>
        <w:pStyle w:val="1075"/>
        <w:rPr>
          <w:rFonts w:cs="Times New Roman"/>
          <w:b/>
          <w:bCs/>
          <w:color w:val="000000"/>
          <w:highlight w:val="none"/>
        </w:rPr>
      </w:pPr>
      <w:r>
        <w:rPr>
          <w:rFonts w:cs="Times New Roman"/>
          <w:b/>
          <w:bCs/>
          <w:color w:val="000000"/>
          <w:highlight w:val="none"/>
        </w:rPr>
      </w:r>
      <w:r/>
    </w:p>
    <w:p>
      <w:pPr>
        <w:pStyle w:val="1020"/>
        <w:spacing w:before="75" w:beforeAutospacing="0" w:after="75" w:afterAutospacing="0" w:line="360" w:lineRule="auto"/>
        <w:rPr>
          <w:rStyle w:val="1032"/>
          <w:rFonts w:ascii="宋体" w:hAnsi="宋体" w:eastAsia="宋体" w:cs="宋体"/>
        </w:rPr>
      </w:pPr>
      <w:r>
        <w:rPr>
          <w:rStyle w:val="1032"/>
          <w:rFonts w:hint="eastAsia" w:ascii="宋体" w:hAnsi="宋体" w:eastAsia="宋体" w:cs="宋体"/>
        </w:rPr>
        <w:t xml:space="preserve">（</w:t>
      </w:r>
      <w:r>
        <w:rPr>
          <w:rStyle w:val="1032"/>
          <w:rFonts w:hint="eastAsia" w:ascii="宋体" w:hAnsi="宋体" w:eastAsia="宋体" w:cs="宋体"/>
          <w:lang w:val="en-US" w:eastAsia="zh-CN"/>
        </w:rPr>
        <w:t xml:space="preserve">9</w:t>
      </w:r>
      <w:r>
        <w:rPr>
          <w:rStyle w:val="1032"/>
          <w:rFonts w:hint="eastAsia" w:ascii="宋体" w:hAnsi="宋体" w:eastAsia="宋体" w:cs="宋体"/>
        </w:rPr>
        <w:t xml:space="preserve">）供应商资格文件声明</w:t>
      </w:r>
      <w:r/>
    </w:p>
    <w:p>
      <w:pPr>
        <w:pStyle w:val="1020"/>
        <w:jc w:val="center"/>
        <w:spacing w:before="75" w:beforeAutospacing="0" w:after="75" w:afterAutospacing="0" w:line="360" w:lineRule="auto"/>
        <w:rPr>
          <w:rStyle w:val="1032"/>
          <w:rFonts w:ascii="宋体" w:hAnsi="宋体" w:eastAsia="宋体" w:cs="宋体"/>
        </w:rPr>
      </w:pPr>
      <w:r>
        <w:rPr>
          <w:rStyle w:val="1032"/>
          <w:rFonts w:hint="eastAsia" w:ascii="宋体" w:hAnsi="宋体" w:eastAsia="宋体" w:cs="宋体"/>
        </w:rPr>
        <w:t xml:space="preserve">供应商资格文件声明</w:t>
      </w:r>
      <w:r/>
    </w:p>
    <w:p>
      <w:pPr>
        <w:pStyle w:val="1020"/>
        <w:jc w:val="both"/>
        <w:spacing w:before="75" w:beforeAutospacing="0" w:after="75" w:afterAutospacing="0" w:line="360" w:lineRule="auto"/>
        <w:rPr>
          <w:rFonts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w:t>
      </w:r>
      <w:r>
        <w:rPr>
          <w:rFonts w:hint="eastAsia" w:ascii="宋体" w:hAnsi="宋体" w:eastAsia="宋体" w:cs="宋体"/>
          <w:u w:val="single"/>
          <w:lang w:eastAsia="zh-CN"/>
        </w:rPr>
        <w:t xml:space="preserve">（</w:t>
      </w:r>
      <w:r>
        <w:rPr>
          <w:rFonts w:hint="eastAsia" w:ascii="宋体" w:hAnsi="宋体" w:eastAsia="宋体" w:cs="宋体"/>
          <w:u w:val="single"/>
        </w:rPr>
        <w:t xml:space="preserve">采购人或采购代理机构</w:t>
      </w:r>
      <w:r>
        <w:rPr>
          <w:rFonts w:hint="eastAsia" w:ascii="宋体" w:hAnsi="宋体" w:eastAsia="宋体" w:cs="宋体"/>
          <w:u w:val="single"/>
          <w:lang w:eastAsia="zh-CN"/>
        </w:rPr>
        <w:t xml:space="preserve">）</w:t>
      </w:r>
      <w:r>
        <w:rPr>
          <w:rFonts w:hint="eastAsia" w:ascii="宋体" w:hAnsi="宋体" w:eastAsia="宋体" w:cs="宋体"/>
          <w:u w:val="single"/>
        </w:rPr>
        <w:t xml:space="preserve"> </w:t>
      </w:r>
      <w:r/>
    </w:p>
    <w:p>
      <w:pPr>
        <w:pStyle w:val="1020"/>
        <w:jc w:val="both"/>
        <w:spacing w:before="75" w:beforeAutospacing="0" w:after="75" w:afterAutospacing="0" w:line="360" w:lineRule="auto"/>
        <w:rPr>
          <w:rFonts w:ascii="宋体" w:hAnsi="宋体" w:eastAsia="宋体" w:cs="宋体"/>
        </w:rPr>
      </w:pPr>
      <w:r>
        <w:rPr>
          <w:rStyle w:val="1032"/>
          <w:rFonts w:hint="eastAsia" w:ascii="宋体" w:hAnsi="宋体" w:eastAsia="宋体" w:cs="宋体"/>
        </w:rPr>
        <w:t xml:space="preserve">  </w:t>
      </w:r>
      <w:r>
        <w:rPr>
          <w:rStyle w:val="1032"/>
          <w:rFonts w:hint="eastAsia" w:ascii="宋体" w:hAnsi="宋体" w:eastAsia="宋体" w:cs="宋体"/>
          <w:b w:val="0"/>
        </w:rPr>
        <w:t xml:space="preserve">1.</w:t>
      </w:r>
      <w:r>
        <w:rPr>
          <w:rFonts w:hint="eastAsia" w:ascii="宋体" w:hAnsi="宋体" w:eastAsia="宋体" w:cs="宋体"/>
        </w:rPr>
        <w:t xml:space="preserve">我方已知晓招标文件要求并认真审核自身情况，在此郑重声明，我方具备并满足下列各项条款的规定。本声明如有虚假或不实之处，我方将失去合格供应商资格。</w:t>
      </w:r>
      <w:r/>
    </w:p>
    <w:tbl>
      <w:tblPr>
        <w:tblStyle w:val="801"/>
        <w:tblW w:w="0" w:type="auto"/>
        <w:tblInd w:w="-3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231"/>
        <w:gridCol w:w="3049"/>
      </w:tblGrid>
      <w:tr>
        <w:trPr>
          <w:trHeight w:val="848"/>
        </w:trPr>
        <w:tc>
          <w:tcPr>
            <w:tcMar>
              <w:left w:w="105" w:type="dxa"/>
              <w:top w:w="0" w:type="dxa"/>
              <w:right w:w="105" w:type="dxa"/>
              <w:bottom w:w="0" w:type="dxa"/>
            </w:tcMar>
            <w:tcW w:w="6231" w:type="dxa"/>
            <w:vAlign w:val="center"/>
            <w:textDirection w:val="lrTb"/>
            <w:noWrap/>
          </w:tcPr>
          <w:p>
            <w:pPr>
              <w:pStyle w:val="1020"/>
              <w:jc w:val="both"/>
              <w:spacing w:beforeAutospacing="0" w:afterAutospacing="0" w:line="360" w:lineRule="auto"/>
              <w:rPr>
                <w:rFonts w:ascii="宋体" w:hAnsi="宋体" w:eastAsia="宋体" w:cs="宋体"/>
              </w:rPr>
            </w:pPr>
            <w:r>
              <w:rPr>
                <w:rStyle w:val="1032"/>
                <w:rFonts w:hint="eastAsia" w:ascii="宋体" w:hAnsi="宋体" w:eastAsia="宋体" w:cs="宋体"/>
              </w:rPr>
              <w:t xml:space="preserve">《中华人民共和国政府采购法》第二十二条对供应商的要求</w:t>
            </w:r>
            <w:r/>
          </w:p>
        </w:tc>
        <w:tc>
          <w:tcPr>
            <w:tcMar>
              <w:left w:w="105" w:type="dxa"/>
              <w:top w:w="0" w:type="dxa"/>
              <w:right w:w="105" w:type="dxa"/>
              <w:bottom w:w="0" w:type="dxa"/>
            </w:tcMar>
            <w:tcW w:w="3049" w:type="dxa"/>
            <w:vAlign w:val="center"/>
            <w:textDirection w:val="lrTb"/>
            <w:noWrap/>
          </w:tcPr>
          <w:p>
            <w:pPr>
              <w:pStyle w:val="1020"/>
              <w:jc w:val="both"/>
              <w:spacing w:beforeAutospacing="0" w:afterAutospacing="0" w:line="360" w:lineRule="auto"/>
              <w:rPr>
                <w:rFonts w:ascii="宋体" w:hAnsi="宋体" w:eastAsia="宋体" w:cs="宋体"/>
              </w:rPr>
            </w:pPr>
            <w:r>
              <w:rPr>
                <w:rStyle w:val="1032"/>
                <w:rFonts w:hint="eastAsia" w:ascii="宋体" w:hAnsi="宋体" w:eastAsia="宋体" w:cs="宋体"/>
              </w:rPr>
              <w:t xml:space="preserve">供应商资格条件证明材料</w:t>
            </w:r>
            <w:r/>
          </w:p>
        </w:tc>
      </w:tr>
      <w:tr>
        <w:trPr>
          <w:trHeight w:val="519"/>
        </w:trPr>
        <w:tc>
          <w:tcPr>
            <w:tcMar>
              <w:left w:w="105" w:type="dxa"/>
              <w:top w:w="0" w:type="dxa"/>
              <w:right w:w="105" w:type="dxa"/>
              <w:bottom w:w="0" w:type="dxa"/>
            </w:tcMar>
            <w:tcW w:w="6231" w:type="dxa"/>
            <w:vAlign w:val="center"/>
            <w:textDirection w:val="lrTb"/>
            <w:noWrap/>
          </w:tcPr>
          <w:p>
            <w:pPr>
              <w:pStyle w:val="1020"/>
              <w:jc w:val="both"/>
              <w:spacing w:beforeAutospacing="0" w:afterAutospacing="0" w:line="360" w:lineRule="auto"/>
              <w:rPr>
                <w:rFonts w:ascii="宋体" w:hAnsi="宋体" w:eastAsia="宋体" w:cs="宋体"/>
              </w:rPr>
            </w:pPr>
            <w:r>
              <w:rPr>
                <w:rFonts w:hint="eastAsia" w:ascii="宋体" w:hAnsi="宋体" w:eastAsia="宋体" w:cs="宋体"/>
              </w:rPr>
              <w:t xml:space="preserve">（1）具有独立承担民事责任的能力</w:t>
            </w:r>
            <w:r/>
          </w:p>
        </w:tc>
        <w:tc>
          <w:tcPr>
            <w:tcMar>
              <w:left w:w="105" w:type="dxa"/>
              <w:top w:w="0" w:type="dxa"/>
              <w:right w:w="105" w:type="dxa"/>
              <w:bottom w:w="0" w:type="dxa"/>
            </w:tcMar>
            <w:tcW w:w="3049" w:type="dxa"/>
            <w:vAlign w:val="center"/>
            <w:textDirection w:val="lrTb"/>
            <w:noWrap/>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519"/>
        </w:trPr>
        <w:tc>
          <w:tcPr>
            <w:tcMar>
              <w:left w:w="105" w:type="dxa"/>
              <w:top w:w="0" w:type="dxa"/>
              <w:right w:w="105" w:type="dxa"/>
              <w:bottom w:w="0" w:type="dxa"/>
            </w:tcMar>
            <w:tcW w:w="6231" w:type="dxa"/>
            <w:vAlign w:val="center"/>
            <w:textDirection w:val="lrTb"/>
            <w:noWrap/>
          </w:tcPr>
          <w:p>
            <w:pPr>
              <w:pStyle w:val="1020"/>
              <w:jc w:val="both"/>
              <w:spacing w:beforeAutospacing="0" w:afterAutospacing="0" w:line="360" w:lineRule="auto"/>
              <w:rPr>
                <w:rFonts w:ascii="宋体" w:hAnsi="宋体" w:eastAsia="宋体" w:cs="宋体"/>
              </w:rPr>
            </w:pPr>
            <w:r>
              <w:rPr>
                <w:rFonts w:hint="eastAsia" w:ascii="宋体" w:hAnsi="宋体" w:eastAsia="宋体" w:cs="宋体"/>
              </w:rPr>
              <w:t xml:space="preserve">（2）具有良好的商业信誉和健全的财务会计制度</w:t>
            </w:r>
            <w:r/>
          </w:p>
        </w:tc>
        <w:tc>
          <w:tcPr>
            <w:tcMar>
              <w:left w:w="105" w:type="dxa"/>
              <w:top w:w="0" w:type="dxa"/>
              <w:right w:w="105" w:type="dxa"/>
              <w:bottom w:w="0" w:type="dxa"/>
            </w:tcMar>
            <w:tcW w:w="3049" w:type="dxa"/>
            <w:vAlign w:val="center"/>
            <w:textDirection w:val="lrTb"/>
            <w:noWrap/>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519"/>
        </w:trPr>
        <w:tc>
          <w:tcPr>
            <w:tcMar>
              <w:left w:w="105" w:type="dxa"/>
              <w:top w:w="0" w:type="dxa"/>
              <w:right w:w="105" w:type="dxa"/>
              <w:bottom w:w="0" w:type="dxa"/>
            </w:tcMar>
            <w:tcW w:w="6231" w:type="dxa"/>
            <w:vAlign w:val="center"/>
            <w:textDirection w:val="lrTb"/>
            <w:noWrap/>
          </w:tcPr>
          <w:p>
            <w:pPr>
              <w:pStyle w:val="1020"/>
              <w:jc w:val="both"/>
              <w:spacing w:beforeAutospacing="0" w:afterAutospacing="0" w:line="360" w:lineRule="auto"/>
              <w:rPr>
                <w:rFonts w:ascii="宋体" w:hAnsi="宋体" w:eastAsia="宋体" w:cs="宋体"/>
              </w:rPr>
            </w:pPr>
            <w:r>
              <w:rPr>
                <w:rFonts w:hint="eastAsia" w:ascii="宋体" w:hAnsi="宋体" w:eastAsia="宋体" w:cs="宋体"/>
              </w:rPr>
              <w:t xml:space="preserve">（3）具有履行合同所必需的设备和专业技术能力</w:t>
            </w:r>
            <w:r/>
          </w:p>
        </w:tc>
        <w:tc>
          <w:tcPr>
            <w:tcMar>
              <w:left w:w="105" w:type="dxa"/>
              <w:top w:w="0" w:type="dxa"/>
              <w:right w:w="105" w:type="dxa"/>
              <w:bottom w:w="0" w:type="dxa"/>
            </w:tcMar>
            <w:tcW w:w="3049" w:type="dxa"/>
            <w:vAlign w:val="center"/>
            <w:textDirection w:val="lrTb"/>
            <w:noWrap/>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519"/>
        </w:trPr>
        <w:tc>
          <w:tcPr>
            <w:tcMar>
              <w:left w:w="105" w:type="dxa"/>
              <w:top w:w="0" w:type="dxa"/>
              <w:right w:w="105" w:type="dxa"/>
              <w:bottom w:w="0" w:type="dxa"/>
            </w:tcMar>
            <w:tcW w:w="6231" w:type="dxa"/>
            <w:vAlign w:val="center"/>
            <w:textDirection w:val="lrTb"/>
            <w:noWrap/>
          </w:tcPr>
          <w:p>
            <w:pPr>
              <w:pStyle w:val="1020"/>
              <w:jc w:val="both"/>
              <w:spacing w:beforeAutospacing="0" w:afterAutospacing="0" w:line="360" w:lineRule="auto"/>
              <w:rPr>
                <w:rFonts w:ascii="宋体" w:hAnsi="宋体" w:eastAsia="宋体" w:cs="宋体"/>
              </w:rPr>
            </w:pPr>
            <w:r>
              <w:rPr>
                <w:rFonts w:hint="eastAsia" w:ascii="宋体" w:hAnsi="宋体" w:eastAsia="宋体" w:cs="宋体"/>
              </w:rPr>
              <w:t xml:space="preserve">（4）有依法缴纳税收和社会保障资金的良好记录</w:t>
            </w:r>
            <w:r/>
          </w:p>
        </w:tc>
        <w:tc>
          <w:tcPr>
            <w:tcMar>
              <w:left w:w="105" w:type="dxa"/>
              <w:top w:w="0" w:type="dxa"/>
              <w:right w:w="105" w:type="dxa"/>
              <w:bottom w:w="0" w:type="dxa"/>
            </w:tcMar>
            <w:tcW w:w="3049" w:type="dxa"/>
            <w:vAlign w:val="center"/>
            <w:textDirection w:val="lrTb"/>
            <w:noWrap/>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848"/>
        </w:trPr>
        <w:tc>
          <w:tcPr>
            <w:tcMar>
              <w:left w:w="105" w:type="dxa"/>
              <w:top w:w="0" w:type="dxa"/>
              <w:right w:w="105" w:type="dxa"/>
              <w:bottom w:w="0" w:type="dxa"/>
            </w:tcMar>
            <w:tcW w:w="6231" w:type="dxa"/>
            <w:vAlign w:val="center"/>
            <w:textDirection w:val="lrTb"/>
            <w:noWrap/>
          </w:tcPr>
          <w:p>
            <w:pPr>
              <w:pStyle w:val="1020"/>
              <w:jc w:val="both"/>
              <w:spacing w:beforeAutospacing="0" w:afterAutospacing="0" w:line="360" w:lineRule="auto"/>
              <w:rPr>
                <w:rFonts w:ascii="宋体" w:hAnsi="宋体" w:eastAsia="宋体" w:cs="宋体"/>
              </w:rPr>
            </w:pPr>
            <w:r>
              <w:rPr>
                <w:rFonts w:hint="eastAsia" w:ascii="宋体" w:hAnsi="宋体" w:eastAsia="宋体" w:cs="宋体"/>
              </w:rPr>
              <w:t xml:space="preserve">（5）参加政府采购活动前三年内，在经营活动中没有重大违法记录</w:t>
            </w:r>
            <w:r/>
          </w:p>
        </w:tc>
        <w:tc>
          <w:tcPr>
            <w:tcMar>
              <w:left w:w="105" w:type="dxa"/>
              <w:top w:w="0" w:type="dxa"/>
              <w:right w:w="105" w:type="dxa"/>
              <w:bottom w:w="0" w:type="dxa"/>
            </w:tcMar>
            <w:tcW w:w="3049" w:type="dxa"/>
            <w:vAlign w:val="center"/>
            <w:textDirection w:val="lrTb"/>
            <w:noWrap/>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519"/>
        </w:trPr>
        <w:tc>
          <w:tcPr>
            <w:tcMar>
              <w:left w:w="105" w:type="dxa"/>
              <w:top w:w="0" w:type="dxa"/>
              <w:right w:w="105" w:type="dxa"/>
              <w:bottom w:w="0" w:type="dxa"/>
            </w:tcMar>
            <w:tcW w:w="6231" w:type="dxa"/>
            <w:vAlign w:val="center"/>
            <w:textDirection w:val="lrTb"/>
            <w:noWrap/>
          </w:tcPr>
          <w:p>
            <w:pPr>
              <w:pStyle w:val="1020"/>
              <w:jc w:val="both"/>
              <w:spacing w:beforeAutospacing="0" w:afterAutospacing="0" w:line="360" w:lineRule="auto"/>
              <w:rPr>
                <w:rFonts w:ascii="宋体" w:hAnsi="宋体" w:eastAsia="宋体" w:cs="宋体"/>
              </w:rPr>
            </w:pPr>
            <w:r>
              <w:rPr>
                <w:rFonts w:hint="eastAsia" w:ascii="宋体" w:hAnsi="宋体" w:eastAsia="宋体" w:cs="宋体"/>
              </w:rPr>
              <w:t xml:space="preserve">（6）法律、行政法规规定的其他条件</w:t>
            </w:r>
            <w:r/>
          </w:p>
        </w:tc>
        <w:tc>
          <w:tcPr>
            <w:tcMar>
              <w:left w:w="105" w:type="dxa"/>
              <w:top w:w="0" w:type="dxa"/>
              <w:right w:w="105" w:type="dxa"/>
              <w:bottom w:w="0" w:type="dxa"/>
            </w:tcMar>
            <w:tcW w:w="3049" w:type="dxa"/>
            <w:vAlign w:val="center"/>
            <w:textDirection w:val="lrTb"/>
            <w:noWrap/>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519"/>
        </w:trPr>
        <w:tc>
          <w:tcPr>
            <w:tcMar>
              <w:left w:w="105" w:type="dxa"/>
              <w:top w:w="0" w:type="dxa"/>
              <w:right w:w="105" w:type="dxa"/>
              <w:bottom w:w="0" w:type="dxa"/>
            </w:tcMar>
            <w:tcW w:w="6231" w:type="dxa"/>
            <w:vAlign w:val="center"/>
            <w:textDirection w:val="lrTb"/>
            <w:noWrap/>
          </w:tcPr>
          <w:p>
            <w:pPr>
              <w:pStyle w:val="1020"/>
              <w:jc w:val="both"/>
              <w:spacing w:beforeAutospacing="0" w:afterAutospacing="0" w:line="360" w:lineRule="auto"/>
              <w:rPr>
                <w:rFonts w:ascii="宋体" w:hAnsi="宋体" w:eastAsia="宋体" w:cs="宋体"/>
              </w:rPr>
            </w:pPr>
            <w:r>
              <w:rPr>
                <w:rFonts w:hint="eastAsia" w:ascii="宋体" w:hAnsi="宋体" w:eastAsia="宋体" w:cs="宋体"/>
              </w:rPr>
              <w:t xml:space="preserve">（7）其他（可选）</w:t>
            </w:r>
            <w:r/>
          </w:p>
        </w:tc>
        <w:tc>
          <w:tcPr>
            <w:tcMar>
              <w:left w:w="105" w:type="dxa"/>
              <w:top w:w="0" w:type="dxa"/>
              <w:right w:w="105" w:type="dxa"/>
              <w:bottom w:w="0" w:type="dxa"/>
            </w:tcMar>
            <w:tcW w:w="3049" w:type="dxa"/>
            <w:vAlign w:val="center"/>
            <w:textDirection w:val="lrTb"/>
            <w:noWrap/>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848"/>
        </w:trPr>
        <w:tc>
          <w:tcPr>
            <w:tcMar>
              <w:left w:w="105" w:type="dxa"/>
              <w:top w:w="0" w:type="dxa"/>
              <w:right w:w="105" w:type="dxa"/>
              <w:bottom w:w="0" w:type="dxa"/>
            </w:tcMar>
            <w:tcW w:w="6231" w:type="dxa"/>
            <w:vAlign w:val="center"/>
            <w:textDirection w:val="lrTb"/>
            <w:noWrap/>
          </w:tcPr>
          <w:p>
            <w:pPr>
              <w:pStyle w:val="1020"/>
              <w:jc w:val="both"/>
              <w:spacing w:beforeAutospacing="0" w:afterAutospacing="0" w:line="360" w:lineRule="auto"/>
              <w:rPr>
                <w:rFonts w:ascii="宋体" w:hAnsi="宋体" w:eastAsia="宋体" w:cs="宋体"/>
              </w:rPr>
            </w:pPr>
            <w:r>
              <w:rPr>
                <w:rStyle w:val="1032"/>
                <w:rFonts w:hint="eastAsia" w:ascii="宋体" w:hAnsi="宋体" w:eastAsia="宋体" w:cs="宋体"/>
              </w:rPr>
              <w:t xml:space="preserve">招标文件对合格供应商的一般规定</w:t>
            </w:r>
            <w:r/>
          </w:p>
        </w:tc>
        <w:tc>
          <w:tcPr>
            <w:tcMar>
              <w:left w:w="105" w:type="dxa"/>
              <w:top w:w="0" w:type="dxa"/>
              <w:right w:w="105" w:type="dxa"/>
              <w:bottom w:w="0" w:type="dxa"/>
            </w:tcMar>
            <w:tcW w:w="3049" w:type="dxa"/>
            <w:vAlign w:val="center"/>
            <w:textDirection w:val="lrTb"/>
            <w:noWrap/>
          </w:tcPr>
          <w:p>
            <w:pPr>
              <w:pStyle w:val="1020"/>
              <w:jc w:val="both"/>
              <w:spacing w:beforeAutospacing="0" w:afterAutospacing="0" w:line="360" w:lineRule="auto"/>
              <w:rPr>
                <w:rFonts w:ascii="宋体" w:hAnsi="宋体" w:eastAsia="宋体" w:cs="宋体"/>
              </w:rPr>
            </w:pPr>
            <w:r>
              <w:rPr>
                <w:rStyle w:val="1032"/>
                <w:rFonts w:hint="eastAsia" w:ascii="宋体" w:hAnsi="宋体" w:eastAsia="宋体" w:cs="宋体"/>
              </w:rPr>
              <w:t xml:space="preserve">供应商对是否遵守一般规定</w:t>
            </w:r>
            <w:r>
              <w:rPr>
                <w:rStyle w:val="1032"/>
                <w:rFonts w:hint="eastAsia" w:ascii="宋体" w:hAnsi="宋体" w:eastAsia="宋体" w:cs="宋体"/>
                <w:lang w:eastAsia="zh-CN"/>
              </w:rPr>
              <w:t xml:space="preserve">作如实</w:t>
            </w:r>
            <w:r>
              <w:rPr>
                <w:rStyle w:val="1032"/>
                <w:rFonts w:hint="eastAsia" w:ascii="宋体" w:hAnsi="宋体" w:eastAsia="宋体" w:cs="宋体"/>
              </w:rPr>
              <w:t xml:space="preserve">声明（是/否）</w:t>
            </w:r>
            <w:r/>
          </w:p>
        </w:tc>
      </w:tr>
      <w:tr>
        <w:trPr>
          <w:trHeight w:val="1177"/>
        </w:trPr>
        <w:tc>
          <w:tcPr>
            <w:tcMar>
              <w:left w:w="105" w:type="dxa"/>
              <w:top w:w="0" w:type="dxa"/>
              <w:right w:w="105" w:type="dxa"/>
              <w:bottom w:w="0" w:type="dxa"/>
            </w:tcMar>
            <w:tcW w:w="6231" w:type="dxa"/>
            <w:vAlign w:val="center"/>
            <w:textDirection w:val="lrTb"/>
            <w:noWrap/>
          </w:tcPr>
          <w:p>
            <w:pPr>
              <w:pStyle w:val="1020"/>
              <w:jc w:val="both"/>
              <w:spacing w:beforeAutospacing="0" w:afterAutospacing="0" w:line="360" w:lineRule="auto"/>
              <w:rPr>
                <w:rFonts w:ascii="宋体" w:hAnsi="宋体" w:eastAsia="宋体" w:cs="宋体"/>
              </w:rPr>
            </w:pPr>
            <w:r>
              <w:rPr>
                <w:rFonts w:hint="eastAsia" w:ascii="宋体" w:hAnsi="宋体" w:eastAsia="宋体" w:cs="宋体"/>
              </w:rPr>
              <w:t xml:space="preserve">供应商应当遵守中国的有关法律、法规和规章的规定</w:t>
            </w:r>
            <w:r>
              <w:rPr>
                <w:rFonts w:hint="eastAsia" w:ascii="宋体" w:hAnsi="宋体" w:eastAsia="宋体" w:cs="宋体"/>
                <w:lang w:eastAsia="zh-CN"/>
              </w:rPr>
              <w:t xml:space="preserve">，在</w:t>
            </w:r>
            <w:r>
              <w:rPr>
                <w:rFonts w:hint="eastAsia" w:ascii="宋体" w:hAnsi="宋体" w:eastAsia="宋体" w:cs="宋体"/>
              </w:rPr>
              <w:t xml:space="preserve">参加政府采购活动时已经自觉检查并按照政府采购相关法律规定，主动回避相应利害关系。</w:t>
            </w:r>
            <w:r/>
          </w:p>
        </w:tc>
        <w:tc>
          <w:tcPr>
            <w:tcMar>
              <w:left w:w="105" w:type="dxa"/>
              <w:top w:w="0" w:type="dxa"/>
              <w:right w:w="105" w:type="dxa"/>
              <w:bottom w:w="0" w:type="dxa"/>
            </w:tcMar>
            <w:tcW w:w="3049" w:type="dxa"/>
            <w:vAlign w:val="center"/>
            <w:textDirection w:val="lrTb"/>
            <w:noWrap/>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346"/>
        </w:trPr>
        <w:tc>
          <w:tcPr>
            <w:tcMar>
              <w:left w:w="105" w:type="dxa"/>
              <w:top w:w="0" w:type="dxa"/>
              <w:right w:w="105" w:type="dxa"/>
              <w:bottom w:w="0" w:type="dxa"/>
            </w:tcMar>
            <w:tcW w:w="6231" w:type="dxa"/>
            <w:vAlign w:val="center"/>
            <w:textDirection w:val="lrTb"/>
            <w:noWrap/>
          </w:tcPr>
          <w:p>
            <w:pPr>
              <w:pStyle w:val="1020"/>
              <w:jc w:val="both"/>
              <w:spacing w:beforeAutospacing="0" w:afterAutospacing="0" w:line="360" w:lineRule="auto"/>
              <w:rPr>
                <w:rFonts w:ascii="宋体" w:hAnsi="宋体" w:eastAsia="宋体" w:cs="宋体"/>
              </w:rPr>
            </w:pPr>
            <w:r>
              <w:rPr>
                <w:rFonts w:hint="eastAsia" w:ascii="宋体" w:hAnsi="宋体" w:eastAsia="宋体" w:cs="宋体"/>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049" w:type="dxa"/>
            <w:vAlign w:val="center"/>
            <w:textDirection w:val="lrTb"/>
            <w:noWrap/>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1191"/>
        </w:trPr>
        <w:tc>
          <w:tcPr>
            <w:tcMar>
              <w:left w:w="105" w:type="dxa"/>
              <w:top w:w="0" w:type="dxa"/>
              <w:right w:w="105" w:type="dxa"/>
              <w:bottom w:w="0" w:type="dxa"/>
            </w:tcMar>
            <w:tcW w:w="6231" w:type="dxa"/>
            <w:vAlign w:val="center"/>
            <w:textDirection w:val="lrTb"/>
            <w:noWrap/>
          </w:tcPr>
          <w:p>
            <w:pPr>
              <w:pStyle w:val="1020"/>
              <w:jc w:val="both"/>
              <w:spacing w:beforeAutospacing="0" w:afterAutospacing="0" w:line="360" w:lineRule="auto"/>
              <w:rPr>
                <w:rFonts w:ascii="宋体" w:hAnsi="宋体" w:eastAsia="宋体" w:cs="宋体"/>
              </w:rPr>
            </w:pPr>
            <w:r>
              <w:rPr>
                <w:rFonts w:hint="eastAsia" w:ascii="宋体" w:hAnsi="宋体" w:eastAsia="宋体" w:cs="宋体"/>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049" w:type="dxa"/>
            <w:vAlign w:val="center"/>
            <w:textDirection w:val="lrTb"/>
            <w:noWrap/>
          </w:tcPr>
          <w:p>
            <w:pPr>
              <w:jc w:val="left"/>
              <w:spacing w:line="360" w:lineRule="auto"/>
              <w:widowControl/>
              <w:rPr>
                <w:rFonts w:ascii="宋体" w:hAnsi="宋体" w:cs="宋体"/>
                <w:color w:val="000000"/>
                <w:sz w:val="24"/>
              </w:rPr>
            </w:pPr>
            <w:r>
              <w:rPr>
                <w:rFonts w:ascii="宋体" w:hAnsi="宋体" w:cs="宋体"/>
                <w:color w:val="000000"/>
                <w:sz w:val="24"/>
              </w:rPr>
            </w:r>
            <w:r/>
          </w:p>
        </w:tc>
      </w:tr>
    </w:tbl>
    <w:p>
      <w:pPr>
        <w:pStyle w:val="1020"/>
        <w:ind w:firstLine="480"/>
        <w:jc w:val="both"/>
        <w:spacing w:before="75" w:beforeAutospacing="0" w:after="75" w:afterAutospacing="0" w:line="360" w:lineRule="auto"/>
        <w:rPr>
          <w:rFonts w:ascii="宋体" w:hAnsi="宋体" w:eastAsia="宋体" w:cs="宋体"/>
        </w:rPr>
      </w:pPr>
      <w:r>
        <w:rPr>
          <w:rFonts w:hint="eastAsia" w:ascii="宋体" w:hAnsi="宋体" w:eastAsia="宋体" w:cs="宋体"/>
        </w:rPr>
        <w:t xml:space="preserve">2.我方对上述声明的真实性、合法性、准确性、有效性负责，并愿意根据招标文件和评标过程中贵方要求提供全部现有资料、数据、文件等予以证实。</w:t>
      </w:r>
      <w:r/>
    </w:p>
    <w:p>
      <w:pPr>
        <w:pStyle w:val="1020"/>
        <w:ind w:firstLine="480"/>
        <w:spacing w:before="75" w:beforeAutospacing="0" w:after="75" w:afterAutospacing="0" w:line="360" w:lineRule="auto"/>
        <w:rPr>
          <w:rFonts w:ascii="宋体" w:hAnsi="宋体" w:eastAsia="宋体" w:cs="宋体"/>
        </w:rPr>
      </w:pPr>
      <w:r>
        <w:rPr>
          <w:rFonts w:hint="eastAsia" w:ascii="宋体" w:hAnsi="宋体" w:eastAsia="宋体" w:cs="宋体"/>
        </w:rPr>
        <w:t xml:space="preserve">备注：对于接受联合体形式的招标且供应商是联合体的，则联合体各成员都应当提交本资格证明文件。</w:t>
      </w:r>
      <w:r/>
    </w:p>
    <w:p>
      <w:pPr>
        <w:pStyle w:val="1020"/>
        <w:jc w:val="both"/>
        <w:spacing w:before="75" w:beforeAutospacing="0" w:after="75" w:afterAutospacing="0" w:line="360" w:lineRule="auto"/>
        <w:rPr>
          <w:rFonts w:ascii="宋体" w:hAnsi="宋体" w:eastAsia="宋体" w:cs="宋体"/>
        </w:rPr>
      </w:pPr>
      <w:r>
        <w:rPr>
          <w:rFonts w:hint="eastAsia" w:ascii="宋体" w:hAnsi="宋体" w:eastAsia="宋体" w:cs="宋体"/>
        </w:rPr>
        <w:t xml:space="preserve">供应商签章：</w:t>
      </w:r>
      <w:r>
        <w:rPr>
          <w:rFonts w:hint="eastAsia" w:ascii="宋体" w:hAnsi="宋体" w:eastAsia="宋体" w:cs="宋体"/>
          <w:u w:val="single"/>
        </w:rPr>
        <w:t xml:space="preserve">         </w:t>
      </w:r>
      <w:r>
        <w:rPr>
          <w:rFonts w:hint="eastAsia" w:ascii="宋体" w:hAnsi="宋体" w:eastAsia="宋体" w:cs="宋体"/>
        </w:rPr>
        <w:t xml:space="preserve">日     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020"/>
        <w:jc w:val="center"/>
        <w:spacing w:before="75" w:beforeAutospacing="0" w:after="75" w:afterAutospacing="0" w:line="360" w:lineRule="auto"/>
        <w:rPr>
          <w:rFonts w:ascii="宋体" w:hAnsi="宋体" w:eastAsia="宋体" w:cs="宋体"/>
        </w:rPr>
      </w:pPr>
      <w:r>
        <w:rPr>
          <w:rFonts w:ascii="宋体" w:hAnsi="宋体" w:eastAsia="宋体" w:cs="宋体"/>
        </w:rPr>
      </w:r>
      <w:r/>
    </w:p>
    <w:p>
      <w:pPr>
        <w:pStyle w:val="1020"/>
        <w:jc w:val="both"/>
        <w:spacing w:before="75" w:beforeAutospacing="0" w:after="75" w:afterAutospacing="0" w:line="360" w:lineRule="auto"/>
        <w:rPr>
          <w:rStyle w:val="1032"/>
          <w:rFonts w:ascii="宋体" w:hAnsi="宋体" w:eastAsia="宋体" w:cs="宋体"/>
        </w:rPr>
      </w:pPr>
      <w:r>
        <w:rPr>
          <w:rStyle w:val="1032"/>
          <w:rFonts w:hint="eastAsia" w:ascii="宋体" w:hAnsi="宋体" w:eastAsia="宋体" w:cs="宋体"/>
        </w:rPr>
        <w:br w:type="page" w:clear="all"/>
      </w:r>
      <w:r>
        <w:rPr>
          <w:rStyle w:val="1032"/>
          <w:rFonts w:hint="eastAsia" w:ascii="宋体" w:hAnsi="宋体" w:eastAsia="宋体" w:cs="宋体"/>
        </w:rPr>
        <w:t xml:space="preserve">（</w:t>
      </w:r>
      <w:r>
        <w:rPr>
          <w:rStyle w:val="1032"/>
          <w:rFonts w:hint="eastAsia" w:ascii="宋体" w:hAnsi="宋体" w:eastAsia="宋体" w:cs="宋体"/>
          <w:lang w:val="en-US" w:eastAsia="zh-CN"/>
        </w:rPr>
        <w:t xml:space="preserve">10</w:t>
      </w:r>
      <w:r>
        <w:rPr>
          <w:rStyle w:val="1032"/>
          <w:rFonts w:hint="eastAsia" w:ascii="宋体" w:hAnsi="宋体" w:eastAsia="宋体" w:cs="宋体"/>
        </w:rPr>
        <w:t xml:space="preserve">）营业执照等证明文件</w:t>
      </w:r>
      <w:r/>
    </w:p>
    <w:p>
      <w:pPr>
        <w:pStyle w:val="1020"/>
        <w:jc w:val="center"/>
        <w:spacing w:before="75" w:beforeAutospacing="0" w:after="75" w:afterAutospacing="0" w:line="360" w:lineRule="auto"/>
        <w:rPr>
          <w:rStyle w:val="1032"/>
          <w:rFonts w:ascii="宋体" w:hAnsi="宋体" w:eastAsia="宋体" w:cs="宋体"/>
        </w:rPr>
      </w:pPr>
      <w:r>
        <w:rPr>
          <w:rStyle w:val="1032"/>
          <w:rFonts w:hint="eastAsia" w:ascii="宋体" w:hAnsi="宋体" w:eastAsia="宋体" w:cs="宋体"/>
        </w:rPr>
        <w:t xml:space="preserve">营业执照等证明文件</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(采购人或采购代理机构)        </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 ）供应商为法人（包括企业、事业单位和社会团体）的</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现附上由</w:t>
      </w:r>
      <w:r>
        <w:rPr>
          <w:rFonts w:hint="eastAsia" w:ascii="宋体" w:hAnsi="宋体" w:eastAsia="宋体" w:cs="宋体"/>
          <w:u w:val="single"/>
        </w:rPr>
        <w:t xml:space="preserve">（填写“签发机关全称”）</w:t>
      </w:r>
      <w:r>
        <w:rPr>
          <w:rFonts w:hint="eastAsia" w:ascii="宋体" w:hAnsi="宋体" w:eastAsia="宋体" w:cs="宋体"/>
        </w:rPr>
        <w:t xml:space="preserve">签发的我方统一社会信用代码</w:t>
      </w:r>
      <w:r>
        <w:rPr>
          <w:rFonts w:hint="eastAsia" w:ascii="宋体" w:hAnsi="宋体" w:eastAsia="宋体" w:cs="宋体"/>
          <w:u w:val="single"/>
        </w:rPr>
        <w:t xml:space="preserve">（请填写法人的具体证照名称）</w:t>
      </w:r>
      <w:r>
        <w:rPr>
          <w:rFonts w:hint="eastAsia" w:ascii="宋体" w:hAnsi="宋体" w:eastAsia="宋体" w:cs="宋体"/>
        </w:rPr>
        <w:t xml:space="preserve">复印件，该证明材料真实有效，否则我方负全部责任。</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 ）供应商为非法人（包括其他组织、自然人）的</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□现附上由</w:t>
      </w:r>
      <w:r>
        <w:rPr>
          <w:rFonts w:hint="eastAsia" w:ascii="宋体" w:hAnsi="宋体" w:eastAsia="宋体" w:cs="宋体"/>
          <w:u w:val="single"/>
        </w:rPr>
        <w:t xml:space="preserve">（填写“签发机关全称”）</w:t>
      </w:r>
      <w:r>
        <w:rPr>
          <w:rFonts w:hint="eastAsia" w:ascii="宋体" w:hAnsi="宋体" w:eastAsia="宋体" w:cs="宋体"/>
        </w:rPr>
        <w:t xml:space="preserve">签发的我方</w:t>
      </w:r>
      <w:r>
        <w:rPr>
          <w:rFonts w:hint="eastAsia" w:ascii="宋体" w:hAnsi="宋体" w:eastAsia="宋体" w:cs="宋体"/>
          <w:u w:val="single"/>
        </w:rPr>
        <w:t xml:space="preserve">（请填写非自然人的非法人的具体证照名称）</w:t>
      </w:r>
      <w:r>
        <w:rPr>
          <w:rFonts w:hint="eastAsia" w:ascii="宋体" w:hAnsi="宋体" w:eastAsia="宋体" w:cs="宋体"/>
        </w:rPr>
        <w:t xml:space="preserve">复印件，该证明材料真实有效，否则我方负全部责任。</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□现附上由</w:t>
      </w:r>
      <w:r>
        <w:rPr>
          <w:rFonts w:hint="eastAsia" w:ascii="宋体" w:hAnsi="宋体" w:eastAsia="宋体" w:cs="宋体"/>
          <w:u w:val="single"/>
        </w:rPr>
        <w:t xml:space="preserve">（填写“签发机关全称”）</w:t>
      </w:r>
      <w:r>
        <w:rPr>
          <w:rFonts w:hint="eastAsia" w:ascii="宋体" w:hAnsi="宋体" w:eastAsia="宋体" w:cs="宋体"/>
        </w:rPr>
        <w:t xml:space="preserve">签发的我方</w:t>
      </w:r>
      <w:r>
        <w:rPr>
          <w:rFonts w:hint="eastAsia" w:ascii="宋体" w:hAnsi="宋体" w:eastAsia="宋体" w:cs="宋体"/>
          <w:u w:val="single"/>
        </w:rPr>
        <w:t xml:space="preserve">（请填写自然人的身份证件名称）</w:t>
      </w:r>
      <w:r>
        <w:rPr>
          <w:rFonts w:hint="eastAsia" w:ascii="宋体" w:hAnsi="宋体" w:eastAsia="宋体" w:cs="宋体"/>
        </w:rPr>
        <w:t xml:space="preserve">复印件，该证明材料真实有效，否则我方负全部责任。</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 </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★注意：</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1.请供应商根据实际情况填写，在相应的（）中打“√”并选择相应的“□”（若有）后，再按照本格式的要求提供相应证明材料的复印件。</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3.供应商提供的相应证明材料复印件均应符合：内容完整、清晰、整洁，并由供应商加盖其单位公章。</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4.对于接受联合体形式的投标且供应商是联合体的，则联合体各成员都应当提交本资格证明文件。</w:t>
      </w:r>
      <w:r/>
    </w:p>
    <w:p>
      <w:pPr>
        <w:pStyle w:val="1020"/>
        <w:ind w:firstLine="1560"/>
        <w:jc w:val="both"/>
        <w:spacing w:before="75" w:beforeAutospacing="0" w:after="75" w:afterAutospacing="0" w:line="360" w:lineRule="auto"/>
        <w:rPr>
          <w:rFonts w:ascii="宋体" w:hAnsi="宋体" w:eastAsia="宋体" w:cs="宋体"/>
        </w:rPr>
      </w:pPr>
      <w:r>
        <w:rPr>
          <w:rFonts w:hint="eastAsia" w:ascii="宋体" w:hAnsi="宋体" w:eastAsia="宋体" w:cs="宋体"/>
        </w:rPr>
        <w:t xml:space="preserve">供应商签章：</w:t>
      </w:r>
      <w:r>
        <w:rPr>
          <w:rFonts w:hint="eastAsia" w:ascii="宋体" w:hAnsi="宋体" w:eastAsia="宋体" w:cs="宋体"/>
          <w:u w:val="single"/>
        </w:rPr>
        <w:t xml:space="preserve">         </w:t>
      </w:r>
      <w:r/>
    </w:p>
    <w:p>
      <w:pPr>
        <w:pStyle w:val="1020"/>
        <w:ind w:firstLine="1560"/>
        <w:spacing w:before="75" w:beforeAutospacing="0" w:after="75" w:afterAutospacing="0" w:line="360" w:lineRule="auto"/>
        <w:rPr>
          <w:rStyle w:val="1032"/>
          <w:rFonts w:ascii="宋体" w:hAnsi="宋体" w:eastAsia="宋体" w:cs="宋体"/>
        </w:rPr>
      </w:pPr>
      <w:r>
        <w:rPr>
          <w:rFonts w:hint="eastAsia" w:ascii="宋体" w:hAnsi="宋体" w:eastAsia="宋体" w:cs="宋体"/>
        </w:rPr>
        <w:t xml:space="preserve">日     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rPr>
          <w:rStyle w:val="1032"/>
          <w:rFonts w:hint="eastAsia" w:ascii="宋体" w:hAnsi="宋体" w:eastAsia="宋体" w:cs="宋体"/>
        </w:rPr>
        <w:br w:type="page" w:clear="all"/>
      </w:r>
      <w:r>
        <w:rPr>
          <w:rStyle w:val="1032"/>
          <w:rFonts w:hint="eastAsia" w:ascii="宋体" w:hAnsi="宋体" w:eastAsia="宋体" w:cs="宋体"/>
        </w:rPr>
        <w:t xml:space="preserve">（</w:t>
      </w:r>
      <w:r>
        <w:rPr>
          <w:rStyle w:val="1032"/>
          <w:rFonts w:hint="eastAsia" w:ascii="宋体" w:hAnsi="宋体" w:eastAsia="宋体" w:cs="宋体"/>
          <w:lang w:val="en-US" w:eastAsia="zh-CN"/>
        </w:rPr>
        <w:t xml:space="preserve">11</w:t>
      </w:r>
      <w:r>
        <w:rPr>
          <w:rStyle w:val="1032"/>
          <w:rFonts w:hint="eastAsia" w:ascii="宋体" w:hAnsi="宋体" w:eastAsia="宋体" w:cs="宋体"/>
        </w:rPr>
        <w:t xml:space="preserve">）财务状况报告</w:t>
      </w:r>
      <w:r/>
    </w:p>
    <w:p>
      <w:pPr>
        <w:pStyle w:val="1020"/>
        <w:jc w:val="center"/>
        <w:spacing w:before="75" w:beforeAutospacing="0" w:after="75" w:afterAutospacing="0" w:line="360" w:lineRule="auto"/>
        <w:rPr>
          <w:rStyle w:val="1032"/>
          <w:rFonts w:ascii="宋体" w:hAnsi="宋体" w:eastAsia="宋体" w:cs="宋体"/>
        </w:rPr>
      </w:pPr>
      <w:r>
        <w:rPr>
          <w:rStyle w:val="1032"/>
          <w:rFonts w:hint="eastAsia" w:ascii="宋体" w:hAnsi="宋体" w:eastAsia="宋体" w:cs="宋体"/>
        </w:rPr>
        <w:t xml:space="preserve">财务状况报告</w:t>
      </w:r>
      <w:r/>
    </w:p>
    <w:p>
      <w:pPr>
        <w:pStyle w:val="1020"/>
        <w:jc w:val="both"/>
        <w:spacing w:before="75" w:beforeAutospacing="0" w:after="75" w:afterAutospacing="0" w:line="360" w:lineRule="auto"/>
        <w:rPr>
          <w:rFonts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(采购人或采购代理机构)    </w:t>
      </w:r>
      <w:r/>
    </w:p>
    <w:p>
      <w:pPr>
        <w:pStyle w:val="1020"/>
        <w:ind w:firstLine="480"/>
        <w:jc w:val="both"/>
        <w:spacing w:before="75" w:beforeAutospacing="0" w:after="75" w:afterAutospacing="0" w:line="360" w:lineRule="auto"/>
        <w:rPr>
          <w:rFonts w:ascii="宋体" w:hAnsi="宋体" w:eastAsia="宋体" w:cs="宋体"/>
        </w:rPr>
      </w:pPr>
      <w:r>
        <w:rPr>
          <w:rFonts w:hint="eastAsia" w:ascii="宋体" w:hAnsi="宋体" w:eastAsia="宋体" w:cs="宋体"/>
        </w:rPr>
        <w:t xml:space="preserve">（ ）供应商提供财务报告的</w:t>
      </w:r>
      <w:r/>
    </w:p>
    <w:p>
      <w:pPr>
        <w:pStyle w:val="1020"/>
        <w:ind w:firstLine="480"/>
        <w:jc w:val="both"/>
        <w:spacing w:before="75" w:beforeAutospacing="0" w:after="75" w:afterAutospacing="0" w:line="360" w:lineRule="auto"/>
        <w:rPr>
          <w:rFonts w:ascii="宋体" w:hAnsi="宋体" w:eastAsia="宋体" w:cs="宋体"/>
        </w:rPr>
      </w:pPr>
      <w:r>
        <w:rPr>
          <w:rFonts w:hint="eastAsia" w:ascii="宋体" w:hAnsi="宋体" w:eastAsia="宋体" w:cs="宋体"/>
        </w:rPr>
        <w:t xml:space="preserve">□企业适用：现附上我方</w:t>
      </w:r>
      <w:r>
        <w:rPr>
          <w:rFonts w:hint="eastAsia" w:ascii="宋体" w:hAnsi="宋体" w:eastAsia="宋体" w:cs="宋体"/>
          <w:u w:val="single"/>
        </w:rPr>
        <w:t xml:space="preserve">（填写“具体的年度、或半年度、或季度”）</w:t>
      </w:r>
      <w:r>
        <w:rPr>
          <w:rFonts w:hint="eastAsia" w:ascii="宋体" w:hAnsi="宋体" w:eastAsia="宋体" w:cs="宋体"/>
        </w:rPr>
        <w:t xml:space="preserve">财务报告复印件，包括资产负债表、利润表、现金流量表、所有者权益变动表及其附注（若有），上述证明材料真实有效，否则我方负全部责任。</w:t>
      </w:r>
      <w:r/>
    </w:p>
    <w:p>
      <w:pPr>
        <w:pStyle w:val="1020"/>
        <w:ind w:firstLine="480"/>
        <w:jc w:val="both"/>
        <w:spacing w:before="75" w:beforeAutospacing="0" w:after="75" w:afterAutospacing="0" w:line="360" w:lineRule="auto"/>
        <w:rPr>
          <w:rFonts w:ascii="宋体" w:hAnsi="宋体" w:eastAsia="宋体" w:cs="宋体"/>
        </w:rPr>
      </w:pPr>
      <w:r>
        <w:rPr>
          <w:rFonts w:hint="eastAsia" w:ascii="宋体" w:hAnsi="宋体" w:eastAsia="宋体" w:cs="宋体"/>
        </w:rPr>
        <w:t xml:space="preserve">□事业单位适用：现附上我方</w:t>
      </w:r>
      <w:r>
        <w:rPr>
          <w:rFonts w:hint="eastAsia" w:ascii="宋体" w:hAnsi="宋体" w:eastAsia="宋体" w:cs="宋体"/>
          <w:u w:val="single"/>
        </w:rPr>
        <w:t xml:space="preserve">（填写“具体的年度、或半年度、或季度”）</w:t>
      </w:r>
      <w:r>
        <w:rPr>
          <w:rFonts w:hint="eastAsia" w:ascii="宋体" w:hAnsi="宋体" w:eastAsia="宋体" w:cs="宋体"/>
        </w:rPr>
        <w:t xml:space="preserve">财务报告复印件，包括资产负债表、收入支出表或收入费用表、财政补助收入支出表（若有），上述证明材料真实有效，否则我方负全部责任。</w:t>
      </w:r>
      <w:r/>
    </w:p>
    <w:p>
      <w:pPr>
        <w:pStyle w:val="1020"/>
        <w:ind w:firstLine="480"/>
        <w:jc w:val="both"/>
        <w:spacing w:before="75" w:beforeAutospacing="0" w:after="75" w:afterAutospacing="0" w:line="360" w:lineRule="auto"/>
        <w:rPr>
          <w:rFonts w:ascii="宋体" w:hAnsi="宋体" w:eastAsia="宋体" w:cs="宋体"/>
        </w:rPr>
      </w:pPr>
      <w:r>
        <w:rPr>
          <w:rFonts w:hint="eastAsia" w:ascii="宋体" w:hAnsi="宋体" w:eastAsia="宋体" w:cs="宋体"/>
        </w:rPr>
        <w:t xml:space="preserve">□社会团体适用：现附上我方</w:t>
      </w:r>
      <w:r>
        <w:rPr>
          <w:rFonts w:hint="eastAsia" w:ascii="宋体" w:hAnsi="宋体" w:eastAsia="宋体" w:cs="宋体"/>
          <w:u w:val="single"/>
        </w:rPr>
        <w:t xml:space="preserve">（填写“具体的年度、或半年度、或季度”）</w:t>
      </w:r>
      <w:r>
        <w:rPr>
          <w:rFonts w:hint="eastAsia" w:ascii="宋体" w:hAnsi="宋体" w:eastAsia="宋体" w:cs="宋体"/>
        </w:rPr>
        <w:t xml:space="preserve">财务报告复印件，包括资产负债表、业务活动表、现金流量表，上述证明材料真实有效，否则我方负全部责任。</w:t>
      </w:r>
      <w:r/>
    </w:p>
    <w:p>
      <w:pPr>
        <w:pStyle w:val="1020"/>
        <w:ind w:firstLine="480"/>
        <w:jc w:val="both"/>
        <w:spacing w:before="75" w:beforeAutospacing="0" w:after="75" w:afterAutospacing="0" w:line="360" w:lineRule="auto"/>
        <w:rPr>
          <w:rFonts w:ascii="宋体" w:hAnsi="宋体" w:eastAsia="宋体" w:cs="宋体"/>
        </w:rPr>
      </w:pPr>
      <w:r>
        <w:rPr>
          <w:rFonts w:hint="eastAsia" w:ascii="宋体" w:hAnsi="宋体" w:eastAsia="宋体" w:cs="宋体"/>
        </w:rPr>
        <w:t xml:space="preserve">（ ）供应商提供资信证明的</w:t>
      </w:r>
      <w:r/>
    </w:p>
    <w:p>
      <w:pPr>
        <w:pStyle w:val="1020"/>
        <w:ind w:firstLine="480"/>
        <w:jc w:val="both"/>
        <w:spacing w:before="75" w:beforeAutospacing="0" w:after="75" w:afterAutospacing="0" w:line="360" w:lineRule="auto"/>
        <w:rPr>
          <w:rFonts w:ascii="宋体" w:hAnsi="宋体" w:eastAsia="宋体" w:cs="宋体"/>
        </w:rPr>
      </w:pPr>
      <w:r>
        <w:rPr>
          <w:rFonts w:hint="eastAsia" w:ascii="宋体" w:hAnsi="宋体" w:eastAsia="宋体" w:cs="宋体"/>
        </w:rPr>
        <w:t xml:space="preserve">□非自然人适用：现附上我方开户（基本户）许可证复印件及我方银行：</w:t>
      </w:r>
      <w:r>
        <w:rPr>
          <w:rFonts w:hint="eastAsia" w:ascii="宋体" w:hAnsi="宋体" w:eastAsia="宋体" w:cs="宋体"/>
          <w:u w:val="single"/>
        </w:rPr>
        <w:t xml:space="preserve">（填写“基本户的开户银行全称”）</w:t>
      </w:r>
      <w:r>
        <w:rPr>
          <w:rFonts w:hint="eastAsia" w:ascii="宋体" w:hAnsi="宋体" w:eastAsia="宋体" w:cs="宋体"/>
        </w:rPr>
        <w:t xml:space="preserve">出具的资信证明复印件，上述证明材料真实有效，否则我方负全部责任。</w:t>
      </w:r>
      <w:r/>
    </w:p>
    <w:p>
      <w:pPr>
        <w:pStyle w:val="1020"/>
        <w:ind w:firstLine="480"/>
        <w:jc w:val="both"/>
        <w:spacing w:before="75" w:beforeAutospacing="0" w:after="75" w:afterAutospacing="0" w:line="360" w:lineRule="auto"/>
        <w:rPr>
          <w:rFonts w:ascii="宋体" w:hAnsi="宋体" w:eastAsia="宋体" w:cs="宋体"/>
        </w:rPr>
      </w:pPr>
      <w:r>
        <w:rPr>
          <w:rFonts w:hint="eastAsia" w:ascii="宋体" w:hAnsi="宋体" w:eastAsia="宋体" w:cs="宋体"/>
        </w:rPr>
        <w:t xml:space="preserve">□自然人适用：现附上我方银行：</w:t>
      </w:r>
      <w:r>
        <w:rPr>
          <w:rFonts w:hint="eastAsia" w:ascii="宋体" w:hAnsi="宋体" w:eastAsia="宋体" w:cs="宋体"/>
          <w:u w:val="single"/>
        </w:rPr>
        <w:t xml:space="preserve">（填写自然人的“个人账户的开户银行全称”）</w:t>
      </w:r>
      <w:r>
        <w:rPr>
          <w:rFonts w:hint="eastAsia" w:ascii="宋体" w:hAnsi="宋体" w:eastAsia="宋体" w:cs="宋体"/>
        </w:rPr>
        <w:t xml:space="preserve">出具的资信证明复印件，上述证明材料真实有效，否则我方负全部责任。</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★注意事项：</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2.供应商提供的财务报告或资信证明复印件（成立年限按照投标文件递交截止时间推算）应符合下列规定：</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2.1成立年限满1年及以上的供应商，提供经审计的上一年度的年度财务报告。</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2.2成立年限不足1年的供应商，提供资信证明复印件。</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3.供应商提供的相应证明材料复印件均应符合：内容完整、清晰、整洁，并由供应商加盖其单位公章。</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4.对于接受联合体形式的投标且供应商是联合体的，则联合体各成员都应当提交本资格证明文件。</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供应商签章：</w:t>
      </w:r>
      <w:r>
        <w:rPr>
          <w:rFonts w:hint="eastAsia" w:ascii="宋体" w:hAnsi="宋体" w:eastAsia="宋体" w:cs="宋体"/>
          <w:u w:val="single"/>
        </w:rPr>
        <w:t xml:space="preserve">         </w:t>
      </w:r>
      <w:r>
        <w:rPr>
          <w:rFonts w:hint="eastAsia" w:ascii="宋体" w:hAnsi="宋体" w:eastAsia="宋体" w:cs="宋体"/>
        </w:rPr>
        <w:t xml:space="preserve">日  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020"/>
        <w:ind w:left="210"/>
        <w:jc w:val="both"/>
        <w:spacing w:before="75" w:beforeAutospacing="0" w:after="75" w:afterAutospacing="0" w:line="360" w:lineRule="auto"/>
        <w:rPr>
          <w:rStyle w:val="1032"/>
          <w:rFonts w:ascii="宋体" w:hAnsi="宋体" w:eastAsia="宋体" w:cs="宋体"/>
        </w:rPr>
      </w:pPr>
      <w:r>
        <w:rPr>
          <w:rStyle w:val="1032"/>
          <w:rFonts w:hint="eastAsia" w:ascii="宋体" w:hAnsi="宋体" w:eastAsia="宋体" w:cs="宋体"/>
        </w:rPr>
        <w:br w:type="page" w:clear="all"/>
      </w:r>
      <w:r>
        <w:rPr>
          <w:rStyle w:val="1032"/>
          <w:rFonts w:hint="eastAsia" w:ascii="宋体" w:hAnsi="宋体" w:eastAsia="宋体" w:cs="宋体"/>
        </w:rPr>
        <w:t xml:space="preserve">（</w:t>
      </w:r>
      <w:r>
        <w:rPr>
          <w:rStyle w:val="1032"/>
          <w:rFonts w:hint="eastAsia" w:ascii="宋体" w:hAnsi="宋体" w:eastAsia="宋体" w:cs="宋体"/>
          <w:lang w:val="en-US" w:eastAsia="zh-CN"/>
        </w:rPr>
        <w:t xml:space="preserve">12</w:t>
      </w:r>
      <w:r>
        <w:rPr>
          <w:rStyle w:val="1032"/>
          <w:rFonts w:hint="eastAsia" w:ascii="宋体" w:hAnsi="宋体" w:eastAsia="宋体" w:cs="宋体"/>
        </w:rPr>
        <w:t xml:space="preserve">）依法缴纳税收证明材料</w:t>
      </w:r>
      <w:r/>
    </w:p>
    <w:p>
      <w:pPr>
        <w:pStyle w:val="1020"/>
        <w:jc w:val="center"/>
        <w:spacing w:before="75" w:beforeAutospacing="0" w:after="75" w:afterAutospacing="0" w:line="360" w:lineRule="auto"/>
        <w:rPr>
          <w:rStyle w:val="1032"/>
          <w:rFonts w:ascii="宋体" w:hAnsi="宋体" w:eastAsia="宋体" w:cs="宋体"/>
        </w:rPr>
      </w:pPr>
      <w:r>
        <w:rPr>
          <w:rStyle w:val="1032"/>
          <w:rFonts w:hint="eastAsia" w:ascii="宋体" w:hAnsi="宋体" w:eastAsia="宋体" w:cs="宋体"/>
        </w:rPr>
        <w:t xml:space="preserve">依法缴纳税收证明材料</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 </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(采购人或采购代理机构)    </w:t>
      </w:r>
      <w:r/>
    </w:p>
    <w:p>
      <w:pPr>
        <w:pStyle w:val="1020"/>
        <w:ind w:firstLine="420"/>
        <w:spacing w:before="75" w:beforeAutospacing="0" w:after="75" w:afterAutospacing="0" w:line="360" w:lineRule="auto"/>
        <w:rPr>
          <w:rFonts w:ascii="宋体" w:hAnsi="宋体" w:eastAsia="宋体" w:cs="宋体"/>
        </w:rPr>
      </w:pPr>
      <w:r>
        <w:rPr>
          <w:rStyle w:val="1032"/>
          <w:rFonts w:hint="eastAsia" w:ascii="宋体" w:hAnsi="宋体" w:eastAsia="宋体" w:cs="宋体"/>
        </w:rPr>
        <w:t xml:space="preserve">1.依法缴纳税收的供应商</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 ）法人（包括企业、事业单位和社会团体）的</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现附上自</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日至</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日期间我方缴纳的</w:t>
      </w:r>
      <w:r>
        <w:rPr>
          <w:rFonts w:hint="eastAsia" w:ascii="宋体" w:hAnsi="宋体" w:eastAsia="宋体" w:cs="宋体"/>
          <w:u w:val="single"/>
        </w:rPr>
        <w:t xml:space="preserve">（按照供应商实际缴纳的税种名称填写，如：增值税、所得税等）</w:t>
      </w:r>
      <w:r>
        <w:rPr>
          <w:rFonts w:hint="eastAsia" w:ascii="宋体" w:hAnsi="宋体" w:eastAsia="宋体" w:cs="宋体"/>
        </w:rPr>
        <w:t xml:space="preserve">税收凭据复印件，上述证明材料真实有效，否则我方负全部责任。</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 ）非法人（包括其他组织、自然人）的</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现附上自</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日至</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日期间我方缴纳的</w:t>
      </w:r>
      <w:r>
        <w:rPr>
          <w:rFonts w:hint="eastAsia" w:ascii="宋体" w:hAnsi="宋体" w:eastAsia="宋体" w:cs="宋体"/>
          <w:u w:val="single"/>
        </w:rPr>
        <w:t xml:space="preserve">（按照供应商实际缴纳的税种名称填写）</w:t>
      </w:r>
      <w:r>
        <w:rPr>
          <w:rFonts w:hint="eastAsia" w:ascii="宋体" w:hAnsi="宋体" w:eastAsia="宋体" w:cs="宋体"/>
        </w:rPr>
        <w:t xml:space="preserve">税收凭据复印件，上述证明材料真实有效，否则我方负全部责任。</w:t>
      </w:r>
      <w:r/>
    </w:p>
    <w:p>
      <w:pPr>
        <w:pStyle w:val="1020"/>
        <w:ind w:firstLine="420"/>
        <w:spacing w:before="75" w:beforeAutospacing="0" w:after="75" w:afterAutospacing="0" w:line="360" w:lineRule="auto"/>
        <w:rPr>
          <w:rFonts w:ascii="宋体" w:hAnsi="宋体" w:eastAsia="宋体" w:cs="宋体"/>
        </w:rPr>
      </w:pPr>
      <w:r>
        <w:rPr>
          <w:rStyle w:val="1032"/>
          <w:rFonts w:hint="eastAsia" w:ascii="宋体" w:hAnsi="宋体" w:eastAsia="宋体" w:cs="宋体"/>
        </w:rPr>
        <w:t xml:space="preserve">2.依法免税的供应商</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 ）现附上我方依法免税证明材料复印件，上述证明材料真实有效，否则我方负全部责任。</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 </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★注意：</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1.请供应商根据实际情况填写，在相应的（）中打“√”，并按照本格式的要求提供相应证明材料的复印件。</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2.供应商提供的税收凭据复印件应符合下列规定：</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2.1投标文件递交截止时间前（不含截止时间的当月）已依法缴纳税收的供应商，提供投标文件递交截止时间前六个月（不含截止时间的当月）中任一月份的税收凭据复印件。</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2.2投标文件递交截止时间的当月成立且已依法缴纳税收的供应商，提供截止时间当月的税收凭据复印件。</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2.3投标文件递交截止时间的当月成立但因税务机关原因而尚未依法缴纳税收的供应商，提供依法缴纳税收承诺书原件（格式自拟），该承诺书视同税收凭据。</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3.供应商提供的相应证明材料复印件均应符合：内容完整、清晰、整洁，并由供应商加盖其单位公章。</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4.</w:t>
      </w:r>
      <w:r>
        <w:rPr>
          <w:rStyle w:val="1032"/>
          <w:rFonts w:hint="eastAsia" w:ascii="宋体" w:hAnsi="宋体" w:eastAsia="宋体" w:cs="宋体"/>
        </w:rPr>
        <w:t xml:space="preserve">“依法缴纳税收证明材料”</w:t>
      </w:r>
      <w:r>
        <w:rPr>
          <w:rFonts w:hint="eastAsia" w:ascii="宋体" w:hAnsi="宋体" w:eastAsia="宋体" w:cs="宋体"/>
        </w:rPr>
        <w:t xml:space="preserve">有欠缴记录的，视为</w:t>
      </w:r>
      <w:r>
        <w:rPr>
          <w:rStyle w:val="1032"/>
          <w:rFonts w:hint="eastAsia" w:ascii="宋体" w:hAnsi="宋体" w:eastAsia="宋体" w:cs="宋体"/>
        </w:rPr>
        <w:t xml:space="preserve">未依法缴纳税收</w:t>
      </w:r>
      <w:r>
        <w:rPr>
          <w:rFonts w:hint="eastAsia" w:ascii="宋体" w:hAnsi="宋体" w:eastAsia="宋体" w:cs="宋体"/>
        </w:rPr>
        <w:t xml:space="preserve">。</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5.对于接受联合体形式的投标且供应商是联合体的，则联合体各成员都应当提交本资格证明文件。</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 </w:t>
      </w:r>
      <w:r/>
    </w:p>
    <w:p>
      <w:pPr>
        <w:pStyle w:val="1020"/>
        <w:ind w:right="960" w:firstLine="1560"/>
        <w:jc w:val="center"/>
        <w:spacing w:before="75" w:beforeAutospacing="0" w:after="75" w:afterAutospacing="0" w:line="360" w:lineRule="auto"/>
        <w:rPr>
          <w:rFonts w:ascii="宋体" w:hAnsi="宋体" w:eastAsia="宋体" w:cs="宋体"/>
        </w:rPr>
      </w:pPr>
      <w:r>
        <w:rPr>
          <w:rFonts w:hint="eastAsia" w:ascii="宋体" w:hAnsi="宋体" w:eastAsia="宋体" w:cs="宋体"/>
        </w:rPr>
        <w:t xml:space="preserve">                供应商签章：</w:t>
      </w:r>
      <w:r>
        <w:rPr>
          <w:rFonts w:hint="eastAsia" w:ascii="宋体" w:hAnsi="宋体" w:eastAsia="宋体" w:cs="宋体"/>
          <w:u w:val="single"/>
        </w:rPr>
        <w:t xml:space="preserve">         </w:t>
      </w:r>
      <w:r/>
    </w:p>
    <w:p>
      <w:pPr>
        <w:pStyle w:val="1020"/>
        <w:ind w:firstLine="1560"/>
        <w:jc w:val="right"/>
        <w:spacing w:before="75" w:beforeAutospacing="0" w:after="75" w:afterAutospacing="0" w:line="360" w:lineRule="auto"/>
        <w:rPr>
          <w:rFonts w:ascii="宋体" w:hAnsi="宋体" w:eastAsia="宋体" w:cs="宋体"/>
        </w:rPr>
      </w:pPr>
      <w:r>
        <w:rPr>
          <w:rFonts w:hint="eastAsia" w:ascii="宋体" w:hAnsi="宋体" w:eastAsia="宋体" w:cs="宋体"/>
        </w:rPr>
        <w:t xml:space="preserve">日    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020"/>
        <w:spacing w:before="75" w:beforeAutospacing="0" w:after="75" w:afterAutospacing="0" w:line="360" w:lineRule="auto"/>
        <w:rPr>
          <w:rFonts w:ascii="宋体" w:hAnsi="宋体" w:eastAsia="宋体" w:cs="宋体"/>
          <w:b/>
          <w:bCs/>
        </w:rPr>
      </w:pPr>
      <w:r>
        <w:rPr>
          <w:rFonts w:ascii="宋体" w:hAnsi="宋体" w:eastAsia="宋体" w:cs="宋体"/>
          <w:b/>
          <w:bCs/>
        </w:rPr>
      </w:r>
      <w:r/>
    </w:p>
    <w:p>
      <w:pPr>
        <w:pStyle w:val="1020"/>
        <w:spacing w:before="75" w:beforeAutospacing="0" w:after="75" w:afterAutospacing="0" w:line="360" w:lineRule="auto"/>
        <w:rPr>
          <w:rStyle w:val="1032"/>
          <w:rFonts w:ascii="宋体" w:hAnsi="宋体" w:eastAsia="宋体" w:cs="宋体"/>
          <w:bCs/>
        </w:rPr>
      </w:pPr>
      <w:r>
        <w:rPr>
          <w:rFonts w:hint="eastAsia" w:ascii="宋体" w:hAnsi="宋体" w:eastAsia="宋体" w:cs="宋体"/>
          <w:b/>
          <w:bCs/>
        </w:rPr>
        <w:br w:type="page" w:clear="all"/>
      </w:r>
      <w:r>
        <w:rPr>
          <w:rFonts w:hint="eastAsia" w:ascii="宋体" w:hAnsi="宋体" w:eastAsia="宋体" w:cs="宋体"/>
          <w:b/>
          <w:bCs/>
        </w:rPr>
        <w:t xml:space="preserve">（</w:t>
      </w:r>
      <w:r>
        <w:rPr>
          <w:rFonts w:hint="eastAsia" w:ascii="宋体" w:hAnsi="宋体" w:eastAsia="宋体" w:cs="宋体"/>
          <w:b/>
          <w:bCs/>
          <w:lang w:val="en-US" w:eastAsia="zh-CN"/>
        </w:rPr>
        <w:t xml:space="preserve">13</w:t>
      </w:r>
      <w:r>
        <w:rPr>
          <w:rFonts w:hint="eastAsia" w:ascii="宋体" w:hAnsi="宋体" w:eastAsia="宋体" w:cs="宋体"/>
          <w:b/>
          <w:bCs/>
        </w:rPr>
        <w:t xml:space="preserve">）</w:t>
      </w:r>
      <w:r>
        <w:rPr>
          <w:rStyle w:val="1032"/>
          <w:rFonts w:hint="eastAsia" w:ascii="宋体" w:hAnsi="宋体" w:eastAsia="宋体" w:cs="宋体"/>
          <w:bCs/>
        </w:rPr>
        <w:t xml:space="preserve">依法缴纳社会保障资金证明材料</w:t>
      </w:r>
      <w:r/>
    </w:p>
    <w:p>
      <w:pPr>
        <w:pStyle w:val="1020"/>
        <w:jc w:val="center"/>
        <w:spacing w:before="75" w:beforeAutospacing="0" w:after="75" w:afterAutospacing="0" w:line="360" w:lineRule="auto"/>
        <w:rPr>
          <w:rFonts w:ascii="宋体" w:hAnsi="宋体" w:eastAsia="宋体" w:cs="宋体"/>
        </w:rPr>
      </w:pPr>
      <w:r>
        <w:rPr>
          <w:rStyle w:val="1032"/>
          <w:rFonts w:hint="eastAsia" w:ascii="宋体" w:hAnsi="宋体" w:eastAsia="宋体" w:cs="宋体"/>
        </w:rPr>
        <w:t xml:space="preserve">依法缴纳社会保障资金证明材料</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(采购人或采购代理机构)  </w:t>
      </w:r>
      <w:r/>
    </w:p>
    <w:p>
      <w:pPr>
        <w:pStyle w:val="1020"/>
        <w:ind w:firstLine="480"/>
        <w:spacing w:before="75" w:beforeAutospacing="0" w:after="75" w:afterAutospacing="0" w:line="360" w:lineRule="auto"/>
        <w:rPr>
          <w:rFonts w:ascii="宋体" w:hAnsi="宋体" w:eastAsia="宋体" w:cs="宋体"/>
        </w:rPr>
      </w:pPr>
      <w:r>
        <w:rPr>
          <w:rStyle w:val="1032"/>
          <w:rFonts w:hint="eastAsia" w:ascii="宋体" w:hAnsi="宋体" w:eastAsia="宋体" w:cs="宋体"/>
        </w:rPr>
        <w:t xml:space="preserve">1.依法缴纳社会保障资金的供应商</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 ）法人（包括企业、事业单位和社会团体）的</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现附上自</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日至</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 ）非法人（包括其他组织、自然人）的</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自</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日至</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1020"/>
        <w:ind w:firstLine="480"/>
        <w:spacing w:before="75" w:beforeAutospacing="0" w:after="75" w:afterAutospacing="0" w:line="360" w:lineRule="auto"/>
        <w:rPr>
          <w:rFonts w:ascii="宋体" w:hAnsi="宋体" w:eastAsia="宋体" w:cs="宋体"/>
        </w:rPr>
      </w:pPr>
      <w:r>
        <w:rPr>
          <w:rStyle w:val="1032"/>
          <w:rFonts w:hint="eastAsia" w:ascii="宋体" w:hAnsi="宋体" w:eastAsia="宋体" w:cs="宋体"/>
        </w:rPr>
        <w:t xml:space="preserve">2.依法不需要缴纳社会保障资金的供应商</w:t>
      </w:r>
      <w:r/>
    </w:p>
    <w:p>
      <w:pPr>
        <w:pStyle w:val="1020"/>
        <w:ind w:firstLine="420"/>
        <w:spacing w:before="75" w:beforeAutospacing="0" w:after="75" w:afterAutospacing="0" w:line="360" w:lineRule="auto"/>
        <w:rPr>
          <w:rFonts w:ascii="宋体" w:hAnsi="宋体" w:eastAsia="宋体" w:cs="宋体"/>
        </w:rPr>
      </w:pPr>
      <w:r>
        <w:rPr>
          <w:rFonts w:hint="eastAsia" w:ascii="宋体" w:hAnsi="宋体" w:eastAsia="宋体" w:cs="宋体"/>
        </w:rPr>
        <w:t xml:space="preserve">（ ）现附上我方依法不需要缴纳社会保障资金证明材料复印件，上述证明材料真实有效，否则我方负全部责任。</w:t>
      </w:r>
      <w:r/>
    </w:p>
    <w:p>
      <w:pPr>
        <w:pStyle w:val="1020"/>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1020"/>
        <w:spacing w:beforeAutospacing="0" w:afterAutospacing="0" w:line="360" w:lineRule="auto"/>
        <w:rPr>
          <w:rFonts w:ascii="宋体" w:hAnsi="宋体" w:eastAsia="宋体" w:cs="宋体"/>
        </w:rPr>
      </w:pPr>
      <w:r>
        <w:rPr>
          <w:rFonts w:hint="eastAsia" w:ascii="宋体" w:hAnsi="宋体" w:eastAsia="宋体" w:cs="宋体"/>
        </w:rPr>
        <w:t xml:space="preserve">★注意：</w:t>
      </w:r>
      <w:r/>
    </w:p>
    <w:p>
      <w:pPr>
        <w:pStyle w:val="1020"/>
        <w:spacing w:beforeAutospacing="0" w:afterAutospacing="0" w:line="360" w:lineRule="auto"/>
        <w:rPr>
          <w:rFonts w:ascii="宋体" w:hAnsi="宋体" w:eastAsia="宋体" w:cs="宋体"/>
        </w:rPr>
      </w:pPr>
      <w:r>
        <w:rPr>
          <w:rFonts w:hint="eastAsia" w:ascii="宋体" w:hAnsi="宋体" w:eastAsia="宋体" w:cs="宋体"/>
        </w:rPr>
        <w:t xml:space="preserve">1.请供应商根据实际情况填写，在相应的（）中打“√”，并按照本格式的要求提供相应证明材料的复印件。</w:t>
      </w:r>
      <w:r/>
    </w:p>
    <w:p>
      <w:pPr>
        <w:pStyle w:val="1020"/>
        <w:spacing w:beforeAutospacing="0" w:afterAutospacing="0" w:line="360" w:lineRule="auto"/>
        <w:rPr>
          <w:rFonts w:ascii="宋体" w:hAnsi="宋体" w:eastAsia="宋体" w:cs="宋体"/>
        </w:rPr>
      </w:pPr>
      <w:r>
        <w:rPr>
          <w:rFonts w:hint="eastAsia" w:ascii="宋体" w:hAnsi="宋体" w:eastAsia="宋体" w:cs="宋体"/>
        </w:rPr>
        <w:t xml:space="preserve">2.供应商提供的社会保险凭据复印件应符合下列规定：</w:t>
      </w:r>
      <w:r/>
    </w:p>
    <w:p>
      <w:pPr>
        <w:pStyle w:val="1020"/>
        <w:spacing w:beforeAutospacing="0" w:afterAutospacing="0" w:line="360" w:lineRule="auto"/>
        <w:rPr>
          <w:rFonts w:ascii="宋体" w:hAnsi="宋体" w:eastAsia="宋体" w:cs="宋体"/>
        </w:rPr>
      </w:pPr>
      <w:r>
        <w:rPr>
          <w:rFonts w:hint="eastAsia" w:ascii="宋体" w:hAnsi="宋体" w:eastAsia="宋体" w:cs="宋体"/>
        </w:rPr>
        <w:t xml:space="preserve">2.1投标文件递交截止时间前（不含截止时间的当月）已依法缴纳社会保障资金的</w:t>
      </w:r>
      <w:r>
        <w:rPr>
          <w:rFonts w:hint="eastAsia" w:ascii="宋体" w:hAnsi="宋体" w:eastAsia="宋体" w:cs="宋体"/>
          <w:lang w:eastAsia="zh-CN"/>
        </w:rPr>
        <w:t xml:space="preserve">投标</w:t>
      </w:r>
      <w:r>
        <w:rPr>
          <w:rFonts w:hint="eastAsia" w:ascii="宋体" w:hAnsi="宋体" w:eastAsia="宋体" w:cs="宋体"/>
        </w:rPr>
        <w:t xml:space="preserve">供应商，提供投标文件递交截止时间前六个月（不含截止时间的当月）中任一月份的社会保险凭据复印件。</w:t>
      </w:r>
      <w:r/>
    </w:p>
    <w:p>
      <w:pPr>
        <w:pStyle w:val="1020"/>
        <w:spacing w:beforeAutospacing="0" w:afterAutospacing="0" w:line="360" w:lineRule="auto"/>
        <w:rPr>
          <w:rFonts w:ascii="宋体" w:hAnsi="宋体" w:eastAsia="宋体" w:cs="宋体"/>
        </w:rPr>
      </w:pPr>
      <w:r>
        <w:rPr>
          <w:rFonts w:hint="eastAsia" w:ascii="宋体" w:hAnsi="宋体" w:eastAsia="宋体" w:cs="宋体"/>
        </w:rPr>
        <w:t xml:space="preserve">2.2投标文件递交截止时间的当月成立且已依法缴纳社会保障资金的供应商，提供投标文件递交截止时间当月的社会保险凭据复印件。</w:t>
      </w:r>
      <w:r/>
    </w:p>
    <w:p>
      <w:pPr>
        <w:pStyle w:val="1020"/>
        <w:spacing w:beforeAutospacing="0" w:afterAutospacing="0" w:line="360" w:lineRule="auto"/>
        <w:rPr>
          <w:rFonts w:ascii="宋体" w:hAnsi="宋体" w:eastAsia="宋体" w:cs="宋体"/>
        </w:rPr>
      </w:pPr>
      <w:r>
        <w:rPr>
          <w:rFonts w:hint="eastAsia" w:ascii="宋体" w:hAnsi="宋体" w:eastAsia="宋体" w:cs="宋体"/>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p>
    <w:p>
      <w:pPr>
        <w:pStyle w:val="1020"/>
        <w:spacing w:beforeAutospacing="0" w:afterAutospacing="0" w:line="360" w:lineRule="auto"/>
        <w:rPr>
          <w:rFonts w:ascii="宋体" w:hAnsi="宋体" w:eastAsia="宋体" w:cs="宋体"/>
        </w:rPr>
      </w:pPr>
      <w:r>
        <w:rPr>
          <w:rFonts w:hint="eastAsia" w:ascii="宋体" w:hAnsi="宋体" w:eastAsia="宋体" w:cs="宋体"/>
        </w:rPr>
        <w:t xml:space="preserve">3.供应商提供的相应证明材料复印件均应符合：内容完整、清晰、整洁，并由供应商加盖其单位公章。</w:t>
      </w:r>
      <w:r/>
    </w:p>
    <w:p>
      <w:pPr>
        <w:pStyle w:val="1020"/>
        <w:spacing w:beforeAutospacing="0" w:afterAutospacing="0" w:line="360" w:lineRule="auto"/>
        <w:rPr>
          <w:rFonts w:ascii="宋体" w:hAnsi="宋体" w:eastAsia="宋体" w:cs="宋体"/>
        </w:rPr>
      </w:pPr>
      <w:r>
        <w:rPr>
          <w:rFonts w:hint="eastAsia" w:ascii="宋体" w:hAnsi="宋体" w:eastAsia="宋体" w:cs="宋体"/>
        </w:rPr>
        <w:t xml:space="preserve">4.“</w:t>
      </w:r>
      <w:r>
        <w:rPr>
          <w:rStyle w:val="1032"/>
          <w:rFonts w:hint="eastAsia" w:ascii="宋体" w:hAnsi="宋体" w:eastAsia="宋体" w:cs="宋体"/>
        </w:rPr>
        <w:t xml:space="preserve">依法缴纳社会保障资金证明材料</w:t>
      </w:r>
      <w:r>
        <w:rPr>
          <w:rFonts w:hint="eastAsia" w:ascii="宋体" w:hAnsi="宋体" w:eastAsia="宋体" w:cs="宋体"/>
        </w:rPr>
        <w:t xml:space="preserve">”有欠缴记录的，视为</w:t>
      </w:r>
      <w:r>
        <w:rPr>
          <w:rStyle w:val="1032"/>
          <w:rFonts w:hint="eastAsia" w:ascii="宋体" w:hAnsi="宋体" w:eastAsia="宋体" w:cs="宋体"/>
        </w:rPr>
        <w:t xml:space="preserve">未依法缴纳社会保障资金</w:t>
      </w:r>
      <w:r>
        <w:rPr>
          <w:rFonts w:hint="eastAsia" w:ascii="宋体" w:hAnsi="宋体" w:eastAsia="宋体" w:cs="宋体"/>
        </w:rPr>
        <w:t xml:space="preserve">。</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5.对于接受联合体形式的投标且供应商是联合体的，则联合体各成员都应当提交本资格证明文件。</w:t>
      </w:r>
      <w:r/>
    </w:p>
    <w:p>
      <w:pPr>
        <w:pStyle w:val="1020"/>
        <w:jc w:val="right"/>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1020"/>
        <w:ind w:firstLine="1560"/>
        <w:jc w:val="right"/>
        <w:spacing w:before="75" w:beforeAutospacing="0" w:after="75" w:afterAutospacing="0" w:line="360" w:lineRule="auto"/>
        <w:rPr>
          <w:rFonts w:ascii="宋体" w:hAnsi="宋体" w:eastAsia="宋体" w:cs="宋体"/>
        </w:rPr>
      </w:pPr>
      <w:r>
        <w:rPr>
          <w:rFonts w:hint="eastAsia" w:ascii="宋体" w:hAnsi="宋体" w:eastAsia="宋体" w:cs="宋体"/>
        </w:rPr>
        <w:t xml:space="preserve">供应商签章：</w:t>
      </w:r>
      <w:r>
        <w:rPr>
          <w:rFonts w:hint="eastAsia" w:ascii="宋体" w:hAnsi="宋体" w:eastAsia="宋体" w:cs="宋体"/>
          <w:u w:val="single"/>
        </w:rPr>
        <w:t xml:space="preserve">         </w:t>
      </w:r>
      <w:r/>
    </w:p>
    <w:p>
      <w:pPr>
        <w:pStyle w:val="1020"/>
        <w:ind w:firstLine="1560"/>
        <w:jc w:val="right"/>
        <w:spacing w:before="75" w:beforeAutospacing="0" w:after="75" w:afterAutospacing="0" w:line="360" w:lineRule="auto"/>
        <w:rPr>
          <w:rFonts w:ascii="宋体" w:hAnsi="宋体" w:eastAsia="宋体" w:cs="宋体"/>
        </w:rPr>
      </w:pPr>
      <w:r>
        <w:rPr>
          <w:rFonts w:hint="eastAsia" w:ascii="宋体" w:hAnsi="宋体" w:eastAsia="宋体" w:cs="宋体"/>
        </w:rPr>
        <w:t xml:space="preserve">日     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020"/>
        <w:jc w:val="both"/>
        <w:spacing w:before="75" w:beforeAutospacing="0" w:after="75" w:afterAutospacing="0" w:line="360" w:lineRule="auto"/>
        <w:rPr>
          <w:rStyle w:val="1032"/>
          <w:rFonts w:ascii="宋体" w:hAnsi="宋体" w:eastAsia="宋体" w:cs="宋体"/>
        </w:rPr>
      </w:pPr>
      <w:r>
        <w:rPr>
          <w:rFonts w:hint="eastAsia" w:ascii="宋体" w:hAnsi="宋体" w:eastAsia="宋体" w:cs="宋体"/>
          <w:b/>
        </w:rPr>
        <w:br w:type="page" w:clear="all"/>
      </w:r>
      <w:r>
        <w:rPr>
          <w:rFonts w:hint="eastAsia" w:ascii="宋体" w:hAnsi="宋体" w:eastAsia="宋体" w:cs="宋体"/>
          <w:b/>
        </w:rPr>
        <w:t xml:space="preserve">（1</w:t>
      </w:r>
      <w:r>
        <w:rPr>
          <w:rFonts w:hint="eastAsia" w:ascii="宋体" w:hAnsi="宋体" w:eastAsia="宋体" w:cs="宋体"/>
          <w:b/>
          <w:lang w:val="en-US" w:eastAsia="zh-CN"/>
        </w:rPr>
        <w:t xml:space="preserve">4</w:t>
      </w:r>
      <w:r>
        <w:rPr>
          <w:rFonts w:hint="eastAsia" w:ascii="宋体" w:hAnsi="宋体" w:eastAsia="宋体" w:cs="宋体"/>
          <w:b/>
        </w:rPr>
        <w:t xml:space="preserve">） </w:t>
      </w:r>
      <w:r>
        <w:rPr>
          <w:rStyle w:val="1032"/>
          <w:rFonts w:hint="eastAsia" w:ascii="宋体" w:hAnsi="宋体" w:eastAsia="宋体" w:cs="宋体"/>
        </w:rPr>
        <w:t xml:space="preserve">具备履行合同所必需设备和专业技术能力证明材料声明函</w:t>
      </w:r>
      <w:r/>
    </w:p>
    <w:p>
      <w:pPr>
        <w:pStyle w:val="1020"/>
        <w:jc w:val="center"/>
        <w:spacing w:before="75" w:beforeAutospacing="0" w:after="75" w:afterAutospacing="0" w:line="360" w:lineRule="auto"/>
        <w:rPr>
          <w:rFonts w:ascii="宋体" w:hAnsi="宋体" w:eastAsia="宋体" w:cs="宋体"/>
        </w:rPr>
      </w:pPr>
      <w:r>
        <w:rPr>
          <w:rStyle w:val="1032"/>
          <w:rFonts w:hint="eastAsia" w:ascii="宋体" w:hAnsi="宋体" w:eastAsia="宋体" w:cs="宋体"/>
        </w:rPr>
        <w:t xml:space="preserve">具备履行合同所必需设备和专业技术能力证明材料声明函</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(采购人或采购代理机构) </w:t>
      </w:r>
      <w:r/>
    </w:p>
    <w:p>
      <w:pPr>
        <w:pStyle w:val="1020"/>
        <w:ind w:firstLine="480"/>
        <w:spacing w:before="75" w:beforeAutospacing="0" w:after="75" w:afterAutospacing="0" w:line="360" w:lineRule="auto"/>
        <w:rPr>
          <w:rFonts w:ascii="宋体" w:hAnsi="宋体" w:eastAsia="宋体" w:cs="宋体"/>
        </w:rPr>
      </w:pPr>
      <w:r>
        <w:rPr>
          <w:rFonts w:hint="eastAsia" w:ascii="宋体" w:hAnsi="宋体" w:eastAsia="宋体" w:cs="宋体"/>
        </w:rPr>
        <w:t xml:space="preserve">我方具备履行合同所必需的设备和专业技术能力，并对本声明承诺的真实性负责，否则产生不利后果由我方承担责任。</w:t>
      </w:r>
      <w:r/>
    </w:p>
    <w:p>
      <w:pPr>
        <w:pStyle w:val="1020"/>
        <w:ind w:firstLine="480"/>
        <w:spacing w:before="75" w:beforeAutospacing="0" w:after="75" w:afterAutospacing="0" w:line="360" w:lineRule="auto"/>
        <w:rPr>
          <w:rFonts w:ascii="宋体" w:hAnsi="宋体" w:eastAsia="宋体" w:cs="宋体"/>
        </w:rPr>
      </w:pPr>
      <w:r>
        <w:rPr>
          <w:rFonts w:hint="eastAsia" w:ascii="宋体" w:hAnsi="宋体" w:eastAsia="宋体" w:cs="宋体"/>
        </w:rPr>
        <w:t xml:space="preserve">特此声明。</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 </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★注意：</w:t>
      </w:r>
      <w:r/>
    </w:p>
    <w:p>
      <w:pPr>
        <w:pStyle w:val="1020"/>
        <w:ind w:firstLine="480"/>
        <w:spacing w:before="75" w:beforeAutospacing="0" w:after="75" w:afterAutospacing="0" w:line="360" w:lineRule="auto"/>
        <w:rPr>
          <w:rFonts w:ascii="宋体" w:hAnsi="宋体" w:eastAsia="宋体" w:cs="宋体"/>
        </w:rPr>
      </w:pPr>
      <w:r>
        <w:rPr>
          <w:rStyle w:val="1032"/>
          <w:rFonts w:hint="eastAsia" w:ascii="宋体" w:hAnsi="宋体" w:eastAsia="宋体" w:cs="宋体"/>
        </w:rPr>
        <w:t xml:space="preserve">1.招标文件“供应商的资格”中资格条件如果没有特别规定，则由供应商在投标文件中按上述格式提供其具备履行合同所必需的设备和专业技术能力的声明即可，声明函应加盖供应商签章。</w:t>
      </w:r>
      <w:r/>
    </w:p>
    <w:p>
      <w:pPr>
        <w:pStyle w:val="1020"/>
        <w:ind w:firstLine="480"/>
        <w:spacing w:before="75" w:beforeAutospacing="0" w:after="75" w:afterAutospacing="0" w:line="360" w:lineRule="auto"/>
        <w:rPr>
          <w:rFonts w:ascii="宋体" w:hAnsi="宋体" w:eastAsia="宋体" w:cs="宋体"/>
        </w:rPr>
      </w:pPr>
      <w:r>
        <w:rPr>
          <w:rStyle w:val="1032"/>
          <w:rFonts w:hint="eastAsia" w:ascii="宋体" w:hAnsi="宋体" w:eastAsia="宋体" w:cs="宋体"/>
        </w:rPr>
        <w:t xml:space="preserve">2.如果根据项目的特点和需要，对履行合同所必需的设备和专业技术能力的证明材料有特别专项要求的，则采购人或采购代理机构应当在投标文件“供应商的资格”</w:t>
      </w:r>
      <w:r>
        <w:rPr>
          <w:rStyle w:val="1032"/>
          <w:rFonts w:hint="eastAsia" w:ascii="宋体" w:hAnsi="宋体" w:eastAsia="宋体" w:cs="宋体"/>
          <w:lang w:eastAsia="zh-CN"/>
        </w:rPr>
        <w:t xml:space="preserve">中对</w:t>
      </w:r>
      <w:r>
        <w:rPr>
          <w:rStyle w:val="1032"/>
          <w:rFonts w:hint="eastAsia" w:ascii="宋体" w:hAnsi="宋体" w:eastAsia="宋体" w:cs="宋体"/>
        </w:rPr>
        <w:t xml:space="preserve">特定资格条件进行明确约定，供应商可以不用提供上述格式要求的声明函，但必须按特定资格条件的规定提供相应专项证明材料，并对相应证明材料的真实性负责。</w:t>
      </w:r>
      <w:r/>
    </w:p>
    <w:p>
      <w:pPr>
        <w:pStyle w:val="1020"/>
        <w:jc w:val="both"/>
        <w:spacing w:before="75" w:beforeAutospacing="0" w:after="75" w:afterAutospacing="0" w:line="360" w:lineRule="auto"/>
        <w:rPr>
          <w:rFonts w:ascii="宋体" w:hAnsi="宋体" w:eastAsia="宋体" w:cs="宋体"/>
        </w:rPr>
      </w:pPr>
      <w:r>
        <w:rPr>
          <w:rStyle w:val="1032"/>
          <w:rFonts w:hint="eastAsia" w:ascii="宋体" w:hAnsi="宋体" w:eastAsia="宋体" w:cs="宋体"/>
        </w:rPr>
        <w:t xml:space="preserve">  3.对于接受联合体形式的投标且供应商是联合体的，则联合体各成员都应当提交本资格证明文件。</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 </w:t>
      </w:r>
      <w:r/>
    </w:p>
    <w:p>
      <w:pPr>
        <w:pStyle w:val="1020"/>
        <w:ind w:firstLine="480"/>
        <w:spacing w:before="75" w:beforeAutospacing="0" w:after="75" w:afterAutospacing="0" w:line="360" w:lineRule="auto"/>
        <w:rPr>
          <w:rFonts w:ascii="宋体" w:hAnsi="宋体" w:eastAsia="宋体" w:cs="宋体"/>
        </w:rPr>
      </w:pPr>
      <w:r>
        <w:rPr>
          <w:rFonts w:hint="eastAsia" w:ascii="宋体" w:hAnsi="宋体" w:eastAsia="宋体" w:cs="宋体"/>
        </w:rPr>
        <w:t xml:space="preserve"> </w:t>
      </w:r>
      <w:r/>
    </w:p>
    <w:p>
      <w:pPr>
        <w:pStyle w:val="1020"/>
        <w:ind w:firstLine="4320"/>
        <w:jc w:val="right"/>
        <w:spacing w:before="75" w:beforeAutospacing="0" w:after="75" w:afterAutospacing="0" w:line="360" w:lineRule="auto"/>
        <w:rPr>
          <w:rFonts w:ascii="宋体" w:hAnsi="宋体" w:eastAsia="宋体" w:cs="宋体"/>
        </w:rPr>
      </w:pPr>
      <w:r>
        <w:rPr>
          <w:rFonts w:hint="eastAsia" w:ascii="宋体" w:hAnsi="宋体" w:eastAsia="宋体" w:cs="宋体"/>
        </w:rPr>
        <w:t xml:space="preserve">供应商签章：</w:t>
      </w:r>
      <w:r>
        <w:rPr>
          <w:rFonts w:hint="eastAsia" w:ascii="宋体" w:hAnsi="宋体" w:eastAsia="宋体" w:cs="宋体"/>
          <w:u w:val="single"/>
        </w:rPr>
        <w:t xml:space="preserve">         </w:t>
      </w:r>
      <w:r/>
    </w:p>
    <w:p>
      <w:pPr>
        <w:pStyle w:val="1020"/>
        <w:ind w:firstLine="4200"/>
        <w:jc w:val="right"/>
        <w:spacing w:before="75" w:beforeAutospacing="0" w:after="75" w:afterAutospacing="0" w:line="360" w:lineRule="auto"/>
        <w:rPr>
          <w:rFonts w:ascii="宋体" w:hAnsi="宋体" w:eastAsia="宋体" w:cs="宋体"/>
        </w:rPr>
      </w:pPr>
      <w:r>
        <w:rPr>
          <w:rFonts w:hint="eastAsia" w:ascii="宋体" w:hAnsi="宋体" w:eastAsia="宋体" w:cs="宋体"/>
        </w:rPr>
        <w:t xml:space="preserve">日  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020"/>
        <w:ind w:firstLine="480"/>
        <w:spacing w:before="75" w:beforeAutospacing="0" w:after="75" w:afterAutospacing="0" w:line="360" w:lineRule="auto"/>
        <w:rPr>
          <w:rFonts w:ascii="宋体" w:hAnsi="宋体" w:eastAsia="宋体" w:cs="宋体"/>
        </w:rPr>
      </w:pPr>
      <w:r>
        <w:rPr>
          <w:rFonts w:hint="eastAsia" w:ascii="宋体" w:hAnsi="宋体" w:eastAsia="宋体" w:cs="宋体"/>
        </w:rPr>
        <w:t xml:space="preserve"> </w:t>
      </w:r>
      <w:r/>
    </w:p>
    <w:p>
      <w:pPr>
        <w:pStyle w:val="1020"/>
        <w:jc w:val="both"/>
        <w:spacing w:before="75" w:beforeAutospacing="0" w:after="75" w:afterAutospacing="0" w:line="360" w:lineRule="auto"/>
        <w:rPr>
          <w:rFonts w:ascii="宋体" w:hAnsi="宋体" w:eastAsia="宋体" w:cs="宋体"/>
        </w:rPr>
      </w:pPr>
      <w:r>
        <w:rPr>
          <w:rStyle w:val="1032"/>
          <w:rFonts w:hint="eastAsia" w:ascii="宋体" w:hAnsi="宋体" w:eastAsia="宋体" w:cs="宋体"/>
        </w:rPr>
        <w:br w:type="page" w:clear="all"/>
      </w:r>
      <w:r>
        <w:rPr>
          <w:rStyle w:val="1032"/>
          <w:rFonts w:hint="eastAsia" w:ascii="宋体" w:hAnsi="宋体" w:eastAsia="宋体" w:cs="宋体"/>
        </w:rPr>
        <w:t xml:space="preserve">（1</w:t>
      </w:r>
      <w:r>
        <w:rPr>
          <w:rStyle w:val="1032"/>
          <w:rFonts w:hint="eastAsia" w:ascii="宋体" w:hAnsi="宋体" w:eastAsia="宋体" w:cs="宋体"/>
          <w:lang w:val="en-US" w:eastAsia="zh-CN"/>
        </w:rPr>
        <w:t xml:space="preserve">5</w:t>
      </w:r>
      <w:r>
        <w:rPr>
          <w:rStyle w:val="1032"/>
          <w:rFonts w:hint="eastAsia" w:ascii="宋体" w:hAnsi="宋体" w:eastAsia="宋体" w:cs="宋体"/>
        </w:rPr>
        <w:t xml:space="preserve">） 参加采购活动前三年内在经营活动中没有重大违法记录书面声明</w:t>
      </w:r>
      <w:r/>
    </w:p>
    <w:p>
      <w:pPr>
        <w:pStyle w:val="1020"/>
        <w:jc w:val="center"/>
        <w:spacing w:before="75" w:beforeAutospacing="0" w:after="75" w:afterAutospacing="0" w:line="360" w:lineRule="auto"/>
        <w:rPr>
          <w:rStyle w:val="1032"/>
          <w:rFonts w:ascii="宋体" w:hAnsi="宋体" w:eastAsia="宋体" w:cs="宋体"/>
        </w:rPr>
      </w:pPr>
      <w:r>
        <w:rPr>
          <w:rFonts w:ascii="宋体" w:hAnsi="宋体" w:eastAsia="宋体" w:cs="宋体"/>
        </w:rPr>
      </w:r>
      <w:r/>
    </w:p>
    <w:p>
      <w:pPr>
        <w:pStyle w:val="1020"/>
        <w:jc w:val="center"/>
        <w:spacing w:before="75" w:beforeAutospacing="0" w:after="75" w:afterAutospacing="0" w:line="360" w:lineRule="auto"/>
        <w:rPr>
          <w:rFonts w:ascii="宋体" w:hAnsi="宋体" w:eastAsia="宋体" w:cs="宋体"/>
        </w:rPr>
      </w:pPr>
      <w:r>
        <w:rPr>
          <w:rStyle w:val="1032"/>
          <w:rFonts w:hint="eastAsia" w:ascii="宋体" w:hAnsi="宋体" w:eastAsia="宋体" w:cs="宋体"/>
        </w:rPr>
        <w:t xml:space="preserve">参加采购活动前三年内在经营活动中没有重大违法记录书面声明</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(采购人或采购代理机构)       </w:t>
      </w:r>
      <w:r/>
    </w:p>
    <w:p>
      <w:pPr>
        <w:pStyle w:val="1020"/>
        <w:ind w:firstLine="480"/>
        <w:spacing w:before="75" w:beforeAutospacing="0" w:after="75" w:afterAutospacing="0" w:line="360" w:lineRule="auto"/>
        <w:rPr>
          <w:rFonts w:ascii="宋体" w:hAnsi="宋体" w:eastAsia="宋体" w:cs="宋体"/>
        </w:rPr>
      </w:pPr>
      <w:r>
        <w:rPr>
          <w:rFonts w:hint="eastAsia" w:ascii="宋体" w:hAnsi="宋体" w:eastAsia="宋体" w:cs="宋体"/>
        </w:rPr>
        <w:t xml:space="preserve">参加采购活动前三年内，我方在经营活动中没有重大违法记录。</w:t>
      </w:r>
      <w:r/>
    </w:p>
    <w:p>
      <w:pPr>
        <w:pStyle w:val="1020"/>
        <w:ind w:firstLine="480"/>
        <w:spacing w:before="75" w:beforeAutospacing="0" w:after="75" w:afterAutospacing="0" w:line="360" w:lineRule="auto"/>
        <w:rPr>
          <w:rFonts w:ascii="宋体" w:hAnsi="宋体" w:eastAsia="宋体" w:cs="宋体"/>
        </w:rPr>
      </w:pPr>
      <w:r>
        <w:rPr>
          <w:rFonts w:hint="eastAsia" w:ascii="宋体" w:hAnsi="宋体" w:eastAsia="宋体" w:cs="宋体"/>
        </w:rPr>
        <w:t xml:space="preserve">特此声明。</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 </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★注意：</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1.“重大违法记录”指供应商因违法经营受到刑事处罚或责令停产停业、吊销许可证或执照、较大数额罚款等行政处罚。</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2.请供应商根据实际情况进行声明，</w:t>
      </w:r>
      <w:r>
        <w:rPr>
          <w:rFonts w:hint="eastAsia" w:ascii="宋体" w:hAnsi="宋体" w:eastAsia="宋体" w:cs="宋体"/>
          <w:b/>
        </w:rPr>
        <w:t xml:space="preserve">若声明不真实，视为提供虚假材料。</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3.对于接受联合体形式的投标且供应商是联合体的，则联合体各成员都应当提交本资格证明文件。</w:t>
      </w:r>
      <w:r/>
    </w:p>
    <w:p>
      <w:pPr>
        <w:pStyle w:val="1020"/>
        <w:spacing w:before="75" w:beforeAutospacing="0" w:after="75" w:afterAutospacing="0" w:line="360" w:lineRule="auto"/>
        <w:rPr>
          <w:rFonts w:ascii="宋体" w:hAnsi="宋体" w:eastAsia="宋体" w:cs="宋体"/>
        </w:rPr>
      </w:pPr>
      <w:r>
        <w:rPr>
          <w:rFonts w:hint="eastAsia" w:ascii="宋体" w:hAnsi="宋体" w:eastAsia="宋体" w:cs="宋体"/>
        </w:rPr>
        <w:t xml:space="preserve"> </w:t>
      </w:r>
      <w:r/>
    </w:p>
    <w:p>
      <w:pPr>
        <w:pStyle w:val="1020"/>
        <w:ind w:firstLine="3480"/>
        <w:jc w:val="right"/>
        <w:spacing w:before="75" w:beforeAutospacing="0" w:after="75" w:afterAutospacing="0" w:line="360" w:lineRule="auto"/>
        <w:rPr>
          <w:rFonts w:ascii="宋体" w:hAnsi="宋体" w:eastAsia="宋体" w:cs="宋体"/>
        </w:rPr>
      </w:pPr>
      <w:r>
        <w:rPr>
          <w:rFonts w:hint="eastAsia" w:ascii="宋体" w:hAnsi="宋体" w:eastAsia="宋体" w:cs="宋体"/>
        </w:rPr>
        <w:t xml:space="preserve">供应商签章：</w:t>
      </w:r>
      <w:r>
        <w:rPr>
          <w:rFonts w:hint="eastAsia" w:ascii="宋体" w:hAnsi="宋体" w:eastAsia="宋体" w:cs="宋体"/>
          <w:u w:val="single"/>
        </w:rPr>
        <w:t xml:space="preserve">         </w:t>
      </w:r>
      <w:r/>
    </w:p>
    <w:p>
      <w:pPr>
        <w:pStyle w:val="1020"/>
        <w:ind w:firstLine="3480"/>
        <w:jc w:val="right"/>
        <w:spacing w:before="75" w:beforeAutospacing="0" w:after="75" w:afterAutospacing="0" w:line="360" w:lineRule="auto"/>
        <w:rPr>
          <w:rFonts w:ascii="宋体" w:hAnsi="宋体" w:eastAsia="宋体" w:cs="宋体"/>
        </w:rPr>
      </w:pPr>
      <w:r>
        <w:rPr>
          <w:rFonts w:hint="eastAsia" w:ascii="宋体" w:hAnsi="宋体" w:eastAsia="宋体" w:cs="宋体"/>
        </w:rPr>
        <w:t xml:space="preserve">日     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spacing w:line="360" w:lineRule="auto"/>
        <w:rPr>
          <w:rFonts w:ascii="宋体" w:hAnsi="宋体" w:cs="宋体"/>
          <w:bCs/>
          <w:color w:val="000000"/>
          <w:sz w:val="24"/>
        </w:rPr>
      </w:pPr>
      <w:r>
        <w:rPr>
          <w:rFonts w:ascii="宋体" w:hAnsi="宋体" w:cs="宋体"/>
          <w:bCs/>
          <w:color w:val="000000"/>
          <w:sz w:val="24"/>
        </w:rPr>
      </w:r>
      <w:r/>
    </w:p>
    <w:p>
      <w:pPr>
        <w:pStyle w:val="1020"/>
        <w:ind w:firstLine="3480"/>
        <w:spacing w:before="75" w:beforeAutospacing="0" w:after="75" w:afterAutospacing="0" w:line="360" w:lineRule="auto"/>
        <w:rPr>
          <w:rFonts w:ascii="宋体" w:hAnsi="宋体" w:eastAsia="宋体" w:cs="宋体"/>
        </w:rPr>
      </w:pPr>
      <w:r>
        <w:rPr>
          <w:rFonts w:ascii="宋体" w:hAnsi="宋体" w:eastAsia="宋体" w:cs="宋体"/>
        </w:rPr>
      </w:r>
      <w:r/>
    </w:p>
    <w:p>
      <w:pPr>
        <w:spacing w:line="360" w:lineRule="auto"/>
        <w:rPr>
          <w:rFonts w:ascii="宋体" w:hAnsi="宋体" w:cs="宋体"/>
          <w:bCs/>
          <w:color w:val="000000"/>
          <w:sz w:val="24"/>
        </w:rPr>
      </w:pPr>
      <w:r>
        <w:rPr>
          <w:rFonts w:ascii="宋体" w:hAnsi="宋体" w:cs="宋体"/>
          <w:bCs/>
          <w:color w:val="000000"/>
          <w:sz w:val="24"/>
        </w:rPr>
      </w:r>
      <w:r/>
    </w:p>
    <w:p>
      <w:pPr>
        <w:pStyle w:val="993"/>
        <w:ind w:firstLine="0"/>
        <w:spacing w:line="360" w:lineRule="auto"/>
        <w:rPr>
          <w:rFonts w:ascii="宋体" w:hAnsi="宋体" w:eastAsia="宋体" w:cs="宋体"/>
          <w:b/>
          <w:color w:val="000000"/>
          <w:szCs w:val="24"/>
        </w:rPr>
      </w:pPr>
      <w:r>
        <w:rPr>
          <w:rFonts w:ascii="宋体" w:hAnsi="宋体" w:eastAsia="宋体" w:cs="宋体"/>
          <w:b/>
          <w:color w:val="000000"/>
          <w:szCs w:val="24"/>
        </w:rPr>
      </w:r>
      <w:r/>
    </w:p>
    <w:p>
      <w:pPr>
        <w:pStyle w:val="993"/>
        <w:ind w:firstLine="0"/>
        <w:spacing w:line="360" w:lineRule="auto"/>
        <w:rPr>
          <w:rFonts w:ascii="宋体" w:hAnsi="宋体" w:eastAsia="宋体" w:cs="宋体"/>
          <w:b/>
          <w:color w:val="000000"/>
          <w:szCs w:val="24"/>
        </w:rPr>
      </w:pPr>
      <w:r>
        <w:rPr>
          <w:rFonts w:ascii="宋体" w:hAnsi="宋体" w:eastAsia="宋体" w:cs="宋体"/>
          <w:b/>
          <w:color w:val="000000"/>
          <w:szCs w:val="24"/>
        </w:rPr>
      </w:r>
      <w:r/>
    </w:p>
    <w:p>
      <w:pPr>
        <w:pStyle w:val="993"/>
        <w:ind w:firstLine="0"/>
        <w:spacing w:line="360" w:lineRule="auto"/>
        <w:rPr>
          <w:rFonts w:ascii="宋体" w:hAnsi="宋体" w:eastAsia="宋体" w:cs="宋体"/>
          <w:b/>
          <w:color w:val="000000"/>
          <w:szCs w:val="24"/>
        </w:rPr>
      </w:pPr>
      <w:r>
        <w:rPr>
          <w:rFonts w:ascii="宋体" w:hAnsi="宋体" w:eastAsia="宋体" w:cs="宋体"/>
          <w:b/>
          <w:color w:val="000000"/>
          <w:szCs w:val="24"/>
        </w:rPr>
      </w:r>
      <w:r/>
    </w:p>
    <w:p>
      <w:pPr>
        <w:pStyle w:val="993"/>
        <w:ind w:firstLine="0"/>
        <w:spacing w:line="360" w:lineRule="auto"/>
        <w:rPr>
          <w:rFonts w:ascii="宋体" w:hAnsi="宋体" w:eastAsia="宋体" w:cs="宋体"/>
          <w:b/>
          <w:color w:val="000000"/>
          <w:szCs w:val="24"/>
        </w:rPr>
      </w:pPr>
      <w:r>
        <w:rPr>
          <w:rFonts w:ascii="宋体" w:hAnsi="宋体" w:eastAsia="宋体" w:cs="宋体"/>
          <w:b/>
          <w:color w:val="000000"/>
          <w:szCs w:val="24"/>
        </w:rPr>
      </w:r>
      <w:r/>
    </w:p>
    <w:p>
      <w:pPr>
        <w:jc w:val="left"/>
        <w:spacing w:line="360" w:lineRule="auto"/>
        <w:widowControl/>
        <w:rPr>
          <w:rFonts w:ascii="宋体" w:hAnsi="宋体"/>
          <w:color w:val="000000"/>
          <w:spacing w:val="20"/>
          <w:sz w:val="32"/>
          <w:szCs w:val="32"/>
        </w:rPr>
      </w:pPr>
      <w:r>
        <w:rPr>
          <w:rFonts w:hint="eastAsia" w:ascii="宋体" w:hAnsi="宋体"/>
          <w:b/>
          <w:bCs/>
          <w:color w:val="000000"/>
          <w:spacing w:val="20"/>
          <w:sz w:val="32"/>
          <w:szCs w:val="32"/>
        </w:rPr>
        <w:br w:type="page" w:clear="all"/>
      </w:r>
      <w:r>
        <w:rPr>
          <w:rFonts w:hint="eastAsia" w:ascii="宋体" w:hAnsi="宋体"/>
          <w:b/>
          <w:bCs/>
          <w:color w:val="000000"/>
          <w:spacing w:val="20"/>
          <w:sz w:val="32"/>
          <w:szCs w:val="32"/>
          <w:lang w:val="en-US" w:eastAsia="zh-CN"/>
        </w:rPr>
        <w:t xml:space="preserve">                </w:t>
      </w:r>
      <w:r>
        <w:rPr>
          <w:rFonts w:hint="eastAsia" w:ascii="宋体" w:hAnsi="宋体"/>
          <w:b/>
          <w:bCs/>
          <w:color w:val="000000"/>
          <w:spacing w:val="20"/>
          <w:sz w:val="32"/>
          <w:szCs w:val="32"/>
        </w:rPr>
        <w:t xml:space="preserve">第四章招标书</w:t>
      </w:r>
      <w:r/>
    </w:p>
    <w:p>
      <w:pPr>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国咨国询项目管理（苏州）有限公司受苏州市吴江区平望镇人民政府的委托，就其所需采购的平望镇2026年工程结算审计二标段进行国内公开招标采购。欢迎符合相关条件的投标单位前来参加投标。</w:t>
      </w:r>
      <w:r/>
    </w:p>
    <w:p>
      <w:pPr>
        <w:pStyle w:val="1018"/>
        <w:ind w:firstLine="480"/>
        <w:spacing w:line="360" w:lineRule="auto"/>
        <w:rPr>
          <w:rFonts w:hint="eastAsia" w:ascii="宋体" w:hAnsi="宋体" w:eastAsia="宋体" w:cs="宋体"/>
          <w:color w:val="000000"/>
          <w:sz w:val="24"/>
          <w:szCs w:val="24"/>
          <w:u w:val="none"/>
          <w:lang w:eastAsia="zh-CN"/>
        </w:rPr>
      </w:pPr>
      <w:r>
        <w:rPr>
          <w:rFonts w:hint="eastAsia" w:ascii="宋体" w:hAnsi="宋体" w:eastAsia="宋体" w:cs="宋体"/>
          <w:b/>
          <w:bCs w:val="0"/>
          <w:color w:val="000000"/>
          <w:sz w:val="24"/>
          <w:szCs w:val="24"/>
          <w:highlight w:val="none"/>
          <w:u w:val="none"/>
          <w:lang w:val="en-US" w:eastAsia="zh-CN" w:bidi="ar-SA"/>
        </w:rPr>
        <w:t xml:space="preserve">一、招标编号：</w:t>
      </w:r>
      <w:r>
        <w:rPr>
          <w:rFonts w:hint="eastAsia" w:ascii="宋体" w:hAnsi="宋体" w:eastAsia="宋体" w:cs="宋体"/>
          <w:color w:val="000000"/>
          <w:sz w:val="24"/>
          <w:szCs w:val="24"/>
          <w:u w:val="none"/>
          <w:lang w:eastAsia="zh-CN"/>
        </w:rPr>
        <w:t xml:space="preserve">JSZC-320509-GZGX-G2026-0002</w:t>
      </w:r>
      <w:r/>
    </w:p>
    <w:p>
      <w:pPr>
        <w:pStyle w:val="1018"/>
        <w:ind w:firstLine="480"/>
        <w:spacing w:line="360" w:lineRule="auto"/>
        <w:rPr>
          <w:rFonts w:hint="eastAsia" w:ascii="宋体" w:hAnsi="宋体" w:eastAsia="宋体" w:cs="宋体"/>
          <w:color w:val="000000"/>
          <w:sz w:val="24"/>
          <w:szCs w:val="24"/>
          <w:u w:val="none"/>
          <w:lang w:val="zh-CN"/>
        </w:rPr>
      </w:pPr>
      <w:r>
        <w:rPr>
          <w:rFonts w:hint="eastAsia" w:ascii="宋体" w:hAnsi="宋体" w:eastAsia="宋体" w:cs="宋体"/>
          <w:b/>
          <w:bCs w:val="0"/>
          <w:color w:val="000000"/>
          <w:sz w:val="24"/>
          <w:szCs w:val="24"/>
          <w:u w:val="none"/>
        </w:rPr>
        <w:t xml:space="preserve">二、招标项目名称：</w:t>
      </w:r>
      <w:r>
        <w:rPr>
          <w:rFonts w:hint="eastAsia" w:ascii="宋体" w:hAnsi="宋体" w:eastAsia="宋体" w:cs="宋体"/>
          <w:color w:val="000000"/>
          <w:sz w:val="24"/>
          <w:szCs w:val="24"/>
          <w:u w:val="none"/>
          <w:lang w:val="zh-CN"/>
        </w:rPr>
        <w:t xml:space="preserve">平望镇2026年工程结算审计二标段</w:t>
      </w:r>
      <w:r/>
    </w:p>
    <w:p>
      <w:pPr>
        <w:numPr>
          <w:ilvl w:val="0"/>
          <w:numId w:val="0"/>
        </w:numPr>
        <w:ind w:firstLine="482"/>
        <w:keepLines w:val="0"/>
        <w:keepNext w:val="0"/>
        <w:pageBreakBefore w:val="0"/>
        <w:spacing w:line="430" w:lineRule="exact"/>
        <w:widowControl w:val="off"/>
        <w:tabs>
          <w:tab w:val="left" w:pos="360" w:leader="none"/>
          <w:tab w:val="left" w:pos="540" w:leader="none"/>
        </w:tabs>
        <w:rPr>
          <w:rFonts w:cs="宋体"/>
          <w:color w:val="000000"/>
          <w:u w:val="none"/>
        </w:rPr>
        <w:outlineLvl w:val="9"/>
      </w:pPr>
      <w:r>
        <w:rPr>
          <w:rFonts w:hint="eastAsia" w:ascii="宋体" w:hAnsi="宋体" w:eastAsia="宋体" w:cs="宋体"/>
          <w:b/>
          <w:bCs/>
          <w:color w:val="000000"/>
          <w:sz w:val="24"/>
          <w:szCs w:val="24"/>
          <w:u w:val="none"/>
        </w:rPr>
        <w:t xml:space="preserve">三、预算总金额：</w:t>
      </w:r>
      <w:r>
        <w:rPr>
          <w:rFonts w:hint="eastAsia" w:ascii="宋体" w:hAnsi="宋体" w:eastAsia="宋体" w:cs="宋体"/>
          <w:color w:val="000000"/>
          <w:sz w:val="24"/>
          <w:szCs w:val="24"/>
          <w:u w:val="none"/>
        </w:rPr>
        <w:t xml:space="preserve">人民币肆佰万元整（￥4000000.00）</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highlight w:val="none"/>
          <w:lang w:eastAsia="zh-CN"/>
        </w:rPr>
        <w:t xml:space="preserve">具体标段预算如下</w:t>
      </w:r>
      <w:r>
        <w:rPr>
          <w:rFonts w:hint="eastAsia" w:ascii="宋体" w:hAnsi="宋体" w:eastAsia="宋体" w:cs="宋体"/>
          <w:color w:val="000000"/>
          <w:sz w:val="21"/>
          <w:szCs w:val="21"/>
          <w:highlight w:val="none"/>
          <w:lang w:eastAsia="zh-CN"/>
        </w:rPr>
        <w:t xml:space="preserve">：</w:t>
      </w:r>
      <w:r/>
    </w:p>
    <w:tbl>
      <w:tblPr>
        <w:tblStyle w:val="829"/>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43"/>
        <w:gridCol w:w="4254"/>
        <w:gridCol w:w="1152"/>
        <w:gridCol w:w="2274"/>
      </w:tblGrid>
      <w:tr>
        <w:trPr/>
        <w:tc>
          <w:tcPr>
            <w:tcW w:w="751"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序号</w:t>
            </w:r>
            <w:r/>
          </w:p>
        </w:tc>
        <w:tc>
          <w:tcPr>
            <w:tcW w:w="1343"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标段号</w:t>
            </w:r>
            <w:r/>
          </w:p>
        </w:tc>
        <w:tc>
          <w:tcPr>
            <w:tcW w:w="4254"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名称</w:t>
            </w:r>
            <w:r/>
          </w:p>
        </w:tc>
        <w:tc>
          <w:tcPr>
            <w:tcW w:w="1152"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类别</w:t>
            </w:r>
            <w:r/>
          </w:p>
        </w:tc>
        <w:tc>
          <w:tcPr>
            <w:tcW w:w="2274"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预算金额</w:t>
            </w:r>
            <w:r/>
          </w:p>
        </w:tc>
      </w:tr>
      <w:tr>
        <w:trPr/>
        <w:tc>
          <w:tcPr>
            <w:tcW w:w="751"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bookmarkStart w:id="26" w:name="_GoBack"/>
            <w:r>
              <w:rPr>
                <w:rFonts w:hint="eastAsia" w:ascii="宋体" w:hAnsi="宋体" w:eastAsia="宋体" w:cs="宋体"/>
                <w:color w:val="auto"/>
                <w:sz w:val="24"/>
                <w:szCs w:val="24"/>
                <w:highlight w:val="none"/>
                <w:vertAlign w:val="baseline"/>
                <w:lang w:val="en-US" w:eastAsia="zh-CN" w:bidi="ar-SA"/>
              </w:rPr>
              <w:t xml:space="preserve">1</w:t>
            </w:r>
            <w:r/>
          </w:p>
        </w:tc>
        <w:tc>
          <w:tcPr>
            <w:tcW w:w="1343"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第一标段</w:t>
            </w:r>
            <w:r/>
          </w:p>
        </w:tc>
        <w:tc>
          <w:tcPr>
            <w:tcW w:w="4254" w:type="dxa"/>
            <w:vAlign w:val="center"/>
            <w:textDirection w:val="lrTb"/>
            <w:noWrap w:val="false"/>
          </w:tcPr>
          <w:p>
            <w:pPr>
              <w:pStyle w:val="1018"/>
              <w:ind w:left="0" w:firstLine="0"/>
              <w:spacing w:line="360" w:lineRule="auto"/>
              <w:rPr>
                <w:rFonts w:hint="eastAsia" w:ascii="宋体" w:hAnsi="宋体" w:eastAsia="宋体" w:cs="宋体"/>
                <w:bCs w:val="0"/>
                <w:color w:val="auto"/>
                <w:sz w:val="24"/>
                <w:szCs w:val="24"/>
                <w:highlight w:val="none"/>
                <w:u w:val="none"/>
                <w:vertAlign w:val="baseline"/>
                <w:lang w:val="en-US" w:eastAsia="zh-CN" w:bidi="ar-SA"/>
              </w:rPr>
            </w:pPr>
            <w:r>
              <w:rPr>
                <w:rFonts w:hint="eastAsia" w:ascii="宋体" w:hAnsi="宋体" w:eastAsia="宋体" w:cs="宋体"/>
                <w:bCs w:val="0"/>
                <w:color w:val="auto"/>
                <w:sz w:val="24"/>
                <w:szCs w:val="24"/>
                <w:highlight w:val="none"/>
                <w:u w:val="none"/>
                <w:vertAlign w:val="baseline"/>
                <w:lang w:val="zh-CN" w:eastAsia="zh-CN" w:bidi="ar-SA"/>
              </w:rPr>
              <w:t xml:space="preserve">平望镇2026年工程结算审计二标段</w:t>
            </w:r>
            <w:r>
              <w:rPr>
                <w:rFonts w:hint="eastAsia" w:ascii="宋体" w:hAnsi="宋体" w:eastAsia="宋体" w:cs="宋体"/>
                <w:bCs w:val="0"/>
                <w:color w:val="auto"/>
                <w:sz w:val="24"/>
                <w:szCs w:val="24"/>
                <w:highlight w:val="none"/>
                <w:u w:val="none"/>
                <w:vertAlign w:val="baseline"/>
                <w:lang w:val="en-US" w:eastAsia="zh-CN" w:bidi="ar-SA"/>
              </w:rPr>
              <w:t xml:space="preserve">1</w:t>
            </w:r>
            <w:r/>
          </w:p>
        </w:tc>
        <w:tc>
          <w:tcPr>
            <w:tcW w:w="1152"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土建类</w:t>
            </w:r>
            <w:r/>
          </w:p>
        </w:tc>
        <w:tc>
          <w:tcPr>
            <w:tcW w:w="2274"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人民币壹佰万元整（¥1000000.00）</w:t>
            </w:r>
            <w:r/>
          </w:p>
        </w:tc>
      </w:tr>
      <w:tr>
        <w:trPr/>
        <w:tc>
          <w:tcPr>
            <w:tcW w:w="751"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2</w:t>
            </w:r>
            <w:r/>
          </w:p>
        </w:tc>
        <w:tc>
          <w:tcPr>
            <w:tcW w:w="1343"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第二标段</w:t>
            </w:r>
            <w:r/>
          </w:p>
        </w:tc>
        <w:tc>
          <w:tcPr>
            <w:tcW w:w="4254" w:type="dxa"/>
            <w:vAlign w:val="center"/>
            <w:textDirection w:val="lrTb"/>
            <w:noWrap w:val="false"/>
          </w:tcPr>
          <w:p>
            <w:pPr>
              <w:pStyle w:val="1018"/>
              <w:ind w:left="0" w:firstLine="0"/>
              <w:spacing w:line="360" w:lineRule="auto"/>
              <w:rPr>
                <w:rFonts w:hint="eastAsia" w:ascii="宋体" w:hAnsi="宋体" w:eastAsia="宋体" w:cs="宋体"/>
                <w:bCs w:val="0"/>
                <w:color w:val="auto"/>
                <w:sz w:val="24"/>
                <w:szCs w:val="24"/>
                <w:highlight w:val="none"/>
                <w:u w:val="none"/>
                <w:vertAlign w:val="baseline"/>
                <w:lang w:val="en-US" w:eastAsia="zh-CN" w:bidi="ar-SA"/>
              </w:rPr>
            </w:pPr>
            <w:r>
              <w:rPr>
                <w:rFonts w:hint="eastAsia" w:ascii="宋体" w:hAnsi="宋体" w:eastAsia="宋体" w:cs="宋体"/>
                <w:bCs w:val="0"/>
                <w:color w:val="auto"/>
                <w:sz w:val="24"/>
                <w:szCs w:val="24"/>
                <w:highlight w:val="none"/>
                <w:u w:val="none"/>
                <w:vertAlign w:val="baseline"/>
                <w:lang w:val="zh-CN" w:eastAsia="zh-CN" w:bidi="ar-SA"/>
              </w:rPr>
              <w:t xml:space="preserve">平望镇2026年工程结算审计二标段</w:t>
            </w:r>
            <w:r>
              <w:rPr>
                <w:rFonts w:hint="eastAsia" w:ascii="宋体" w:hAnsi="宋体" w:eastAsia="宋体" w:cs="宋体"/>
                <w:bCs w:val="0"/>
                <w:color w:val="auto"/>
                <w:sz w:val="24"/>
                <w:szCs w:val="24"/>
                <w:highlight w:val="none"/>
                <w:u w:val="none"/>
                <w:vertAlign w:val="baseline"/>
                <w:lang w:val="en-US" w:eastAsia="zh-CN" w:bidi="ar-SA"/>
              </w:rPr>
              <w:t xml:space="preserve">2</w:t>
            </w:r>
            <w:r/>
          </w:p>
        </w:tc>
        <w:tc>
          <w:tcPr>
            <w:tcW w:w="1152"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土建类</w:t>
            </w:r>
            <w:r/>
          </w:p>
        </w:tc>
        <w:tc>
          <w:tcPr>
            <w:tcW w:w="2274"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人民币壹佰万元整（¥1000000.00）</w:t>
            </w:r>
            <w:bookmarkEnd w:id="26"/>
            <w:r/>
            <w:r/>
          </w:p>
        </w:tc>
      </w:tr>
      <w:tr>
        <w:trPr/>
        <w:tc>
          <w:tcPr>
            <w:tcW w:w="751"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3</w:t>
            </w:r>
            <w:r/>
          </w:p>
        </w:tc>
        <w:tc>
          <w:tcPr>
            <w:tcW w:w="1343"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第三标段</w:t>
            </w:r>
            <w:r/>
          </w:p>
        </w:tc>
        <w:tc>
          <w:tcPr>
            <w:tcW w:w="4254" w:type="dxa"/>
            <w:vAlign w:val="center"/>
            <w:textDirection w:val="lrTb"/>
            <w:noWrap w:val="false"/>
          </w:tcPr>
          <w:p>
            <w:pPr>
              <w:pStyle w:val="1018"/>
              <w:ind w:left="0" w:firstLine="0"/>
              <w:spacing w:line="360" w:lineRule="auto"/>
              <w:rPr>
                <w:rFonts w:hint="eastAsia" w:ascii="宋体" w:hAnsi="宋体" w:eastAsia="宋体" w:cs="宋体"/>
                <w:bCs w:val="0"/>
                <w:color w:val="auto"/>
                <w:sz w:val="24"/>
                <w:szCs w:val="24"/>
                <w:highlight w:val="none"/>
                <w:u w:val="none"/>
                <w:vertAlign w:val="baseline"/>
                <w:lang w:val="en-US" w:eastAsia="zh-CN" w:bidi="ar-SA"/>
              </w:rPr>
            </w:pPr>
            <w:r>
              <w:rPr>
                <w:rFonts w:hint="eastAsia" w:ascii="宋体" w:hAnsi="宋体" w:eastAsia="宋体" w:cs="宋体"/>
                <w:bCs w:val="0"/>
                <w:color w:val="auto"/>
                <w:sz w:val="24"/>
                <w:szCs w:val="24"/>
                <w:highlight w:val="none"/>
                <w:u w:val="none"/>
                <w:vertAlign w:val="baseline"/>
                <w:lang w:val="zh-CN" w:eastAsia="zh-CN" w:bidi="ar-SA"/>
              </w:rPr>
              <w:t xml:space="preserve">平望镇2026年工程结算审计二标段</w:t>
            </w:r>
            <w:r>
              <w:rPr>
                <w:rFonts w:hint="eastAsia" w:ascii="宋体" w:hAnsi="宋体" w:eastAsia="宋体" w:cs="宋体"/>
                <w:bCs w:val="0"/>
                <w:color w:val="auto"/>
                <w:sz w:val="24"/>
                <w:szCs w:val="24"/>
                <w:highlight w:val="none"/>
                <w:u w:val="none"/>
                <w:vertAlign w:val="baseline"/>
                <w:lang w:val="en-US" w:eastAsia="zh-CN" w:bidi="ar-SA"/>
              </w:rPr>
              <w:t xml:space="preserve">3</w:t>
            </w:r>
            <w:r/>
          </w:p>
        </w:tc>
        <w:tc>
          <w:tcPr>
            <w:tcW w:w="1152"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市政类</w:t>
            </w:r>
            <w:r/>
          </w:p>
        </w:tc>
        <w:tc>
          <w:tcPr>
            <w:tcW w:w="2274"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人民币壹佰万元整（¥1000000.00）</w:t>
            </w:r>
            <w:r/>
          </w:p>
        </w:tc>
      </w:tr>
      <w:tr>
        <w:trPr/>
        <w:tc>
          <w:tcPr>
            <w:tcW w:w="751"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4</w:t>
            </w:r>
            <w:r/>
          </w:p>
        </w:tc>
        <w:tc>
          <w:tcPr>
            <w:tcW w:w="1343"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第四标段</w:t>
            </w:r>
            <w:r/>
          </w:p>
        </w:tc>
        <w:tc>
          <w:tcPr>
            <w:tcW w:w="4254" w:type="dxa"/>
            <w:vAlign w:val="center"/>
            <w:textDirection w:val="lrTb"/>
            <w:noWrap w:val="false"/>
          </w:tcPr>
          <w:p>
            <w:pPr>
              <w:pStyle w:val="1018"/>
              <w:ind w:left="0" w:firstLine="0"/>
              <w:spacing w:line="360" w:lineRule="auto"/>
              <w:rPr>
                <w:rFonts w:hint="eastAsia" w:ascii="宋体" w:hAnsi="宋体" w:eastAsia="宋体" w:cs="宋体"/>
                <w:bCs w:val="0"/>
                <w:color w:val="auto"/>
                <w:sz w:val="24"/>
                <w:szCs w:val="24"/>
                <w:highlight w:val="none"/>
                <w:u w:val="none"/>
                <w:vertAlign w:val="baseline"/>
                <w:lang w:val="en-US" w:eastAsia="zh-CN" w:bidi="ar-SA"/>
              </w:rPr>
            </w:pPr>
            <w:r>
              <w:rPr>
                <w:rFonts w:hint="eastAsia" w:ascii="宋体" w:hAnsi="宋体" w:eastAsia="宋体" w:cs="宋体"/>
                <w:bCs w:val="0"/>
                <w:color w:val="auto"/>
                <w:sz w:val="24"/>
                <w:szCs w:val="24"/>
                <w:highlight w:val="none"/>
                <w:u w:val="none"/>
                <w:vertAlign w:val="baseline"/>
                <w:lang w:val="zh-CN" w:eastAsia="zh-CN" w:bidi="ar-SA"/>
              </w:rPr>
              <w:t xml:space="preserve">平望镇2026年工程结算审计二标段</w:t>
            </w:r>
            <w:r>
              <w:rPr>
                <w:rFonts w:hint="eastAsia" w:ascii="宋体" w:hAnsi="宋体" w:eastAsia="宋体" w:cs="宋体"/>
                <w:bCs w:val="0"/>
                <w:color w:val="auto"/>
                <w:sz w:val="24"/>
                <w:szCs w:val="24"/>
                <w:highlight w:val="none"/>
                <w:u w:val="none"/>
                <w:vertAlign w:val="baseline"/>
                <w:lang w:val="en-US" w:eastAsia="zh-CN" w:bidi="ar-SA"/>
              </w:rPr>
              <w:t xml:space="preserve">4</w:t>
            </w:r>
            <w:r/>
          </w:p>
        </w:tc>
        <w:tc>
          <w:tcPr>
            <w:tcW w:w="1152"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市政类</w:t>
            </w:r>
            <w:r/>
          </w:p>
        </w:tc>
        <w:tc>
          <w:tcPr>
            <w:tcW w:w="2274" w:type="dxa"/>
            <w:vAlign w:val="center"/>
            <w:textDirection w:val="lrTb"/>
            <w:noWrap w:val="false"/>
          </w:tcPr>
          <w:p>
            <w:pPr>
              <w:ind w:left="0" w:firstLine="0"/>
              <w:jc w:val="center"/>
              <w:keepLines w:val="0"/>
              <w:keepNext w:val="0"/>
              <w:pageBreakBefore w:val="0"/>
              <w:spacing w:line="430" w:lineRule="exact"/>
              <w:widowControl w:val="off"/>
              <w:rPr>
                <w:rFonts w:hint="eastAsia" w:ascii="宋体" w:hAnsi="宋体" w:eastAsia="宋体" w:cs="宋体"/>
                <w:color w:val="auto"/>
                <w:sz w:val="24"/>
                <w:szCs w:val="24"/>
                <w:highlight w:val="none"/>
                <w:vertAlign w:val="baseline"/>
                <w:lang w:val="en-US" w:eastAsia="zh-CN" w:bidi="ar-SA"/>
              </w:rPr>
              <w:outlineLvl w:val="9"/>
            </w:pPr>
            <w:r>
              <w:rPr>
                <w:rFonts w:hint="eastAsia" w:ascii="宋体" w:hAnsi="宋体" w:eastAsia="宋体" w:cs="宋体"/>
                <w:color w:val="auto"/>
                <w:sz w:val="24"/>
                <w:szCs w:val="24"/>
                <w:highlight w:val="none"/>
                <w:vertAlign w:val="baseline"/>
                <w:lang w:val="en-US" w:eastAsia="zh-CN" w:bidi="ar-SA"/>
              </w:rPr>
              <w:t xml:space="preserve">人民币壹佰万元整（¥1000000.00）</w:t>
            </w:r>
            <w:r/>
          </w:p>
        </w:tc>
      </w:tr>
    </w:tbl>
    <w:p>
      <w:pPr>
        <w:numPr>
          <w:ilvl w:val="0"/>
          <w:numId w:val="0"/>
        </w:numPr>
        <w:ind w:firstLine="482"/>
        <w:keepLines w:val="0"/>
        <w:keepNext w:val="0"/>
        <w:pageBreakBefore w:val="0"/>
        <w:spacing w:line="360" w:lineRule="auto"/>
        <w:widowControl w:val="off"/>
        <w:tabs>
          <w:tab w:val="left" w:pos="360" w:leader="none"/>
          <w:tab w:val="left" w:pos="540" w:leader="none"/>
        </w:tabs>
        <w:rPr>
          <w:rFonts w:hint="eastAsia" w:ascii="宋体" w:hAnsi="宋体" w:eastAsia="宋体" w:cs="宋体"/>
          <w:b/>
          <w:bCs/>
          <w:color w:val="000000"/>
          <w:sz w:val="24"/>
          <w:szCs w:val="24"/>
          <w:u w:val="none"/>
          <w:lang w:eastAsia="zh-CN"/>
        </w:rPr>
        <w:outlineLvl w:val="9"/>
      </w:pPr>
      <w:r>
        <w:rPr>
          <w:rFonts w:hint="eastAsia" w:ascii="宋体" w:hAnsi="宋体" w:eastAsia="宋体" w:cs="宋体"/>
          <w:b/>
          <w:bCs/>
          <w:color w:val="000000"/>
          <w:sz w:val="24"/>
          <w:szCs w:val="24"/>
          <w:u w:val="none"/>
          <w:lang w:val="en-US" w:eastAsia="zh-CN"/>
        </w:rPr>
        <w:t xml:space="preserve">四、</w:t>
      </w:r>
      <w:r>
        <w:rPr>
          <w:rFonts w:hint="eastAsia" w:ascii="宋体" w:hAnsi="宋体" w:eastAsia="宋体" w:cs="宋体"/>
          <w:b/>
          <w:bCs/>
          <w:color w:val="000000"/>
          <w:sz w:val="24"/>
          <w:szCs w:val="24"/>
          <w:u w:val="none"/>
        </w:rPr>
        <w:t xml:space="preserve">最高限价：</w:t>
      </w:r>
      <w:r>
        <w:rPr>
          <w:rFonts w:hint="eastAsia" w:ascii="宋体" w:hAnsi="宋体" w:eastAsia="宋体" w:cs="宋体"/>
          <w:b/>
          <w:bCs/>
          <w:color w:val="000000"/>
          <w:sz w:val="24"/>
          <w:szCs w:val="24"/>
          <w:u w:val="none"/>
          <w:lang w:eastAsia="zh-CN"/>
        </w:rPr>
        <w:t xml:space="preserve">同预算金额</w:t>
      </w:r>
      <w:r/>
    </w:p>
    <w:p>
      <w:pPr>
        <w:numPr>
          <w:ilvl w:val="0"/>
          <w:numId w:val="0"/>
        </w:numPr>
        <w:ind w:firstLine="482"/>
        <w:keepLines w:val="0"/>
        <w:keepNext w:val="0"/>
        <w:pageBreakBefore w:val="0"/>
        <w:spacing w:line="360" w:lineRule="auto"/>
        <w:widowControl w:val="off"/>
        <w:tabs>
          <w:tab w:val="left" w:pos="360" w:leader="none"/>
          <w:tab w:val="left" w:pos="540" w:leader="none"/>
        </w:tabs>
        <w:rPr>
          <w:rFonts w:hint="eastAsia" w:ascii="宋体" w:hAnsi="宋体" w:eastAsia="宋体" w:cs="宋体"/>
          <w:bCs/>
          <w:color w:val="000000"/>
          <w:sz w:val="24"/>
          <w:szCs w:val="24"/>
          <w:u w:val="none"/>
          <w:lang w:val="en-US" w:eastAsia="zh-CN" w:bidi="ar-SA"/>
        </w:rPr>
        <w:outlineLvl w:val="9"/>
      </w:pPr>
      <w:r>
        <w:rPr>
          <w:rFonts w:hint="eastAsia" w:ascii="宋体" w:hAnsi="宋体" w:eastAsia="宋体" w:cs="宋体"/>
          <w:b/>
          <w:bCs/>
          <w:color w:val="000000"/>
          <w:sz w:val="24"/>
          <w:szCs w:val="24"/>
          <w:u w:val="none"/>
          <w:lang w:val="en-US" w:eastAsia="zh-CN"/>
        </w:rPr>
        <w:t xml:space="preserve">五、服务期限：</w:t>
      </w:r>
      <w:r>
        <w:rPr>
          <w:rFonts w:hint="eastAsia" w:ascii="宋体" w:hAnsi="宋体" w:eastAsia="宋体" w:cs="宋体"/>
          <w:bCs/>
          <w:color w:val="000000"/>
          <w:sz w:val="24"/>
          <w:szCs w:val="24"/>
          <w:u w:val="none"/>
          <w:lang w:val="en-US" w:eastAsia="zh-CN" w:bidi="ar-SA"/>
        </w:rPr>
        <w:t xml:space="preserve">自合同签订之日起一年。各标段合同终止条件为服务期限届满或项目累计实际结算金额达到100万元，二者以先到者为准。</w:t>
      </w:r>
      <w:r/>
    </w:p>
    <w:p>
      <w:pPr>
        <w:pStyle w:val="1018"/>
        <w:ind w:firstLine="482"/>
        <w:keepLines w:val="0"/>
        <w:keepNext w:val="0"/>
        <w:pageBreakBefore w:val="0"/>
        <w:spacing w:line="360" w:lineRule="auto"/>
        <w:widowControl w:val="off"/>
        <w:rPr>
          <w:rFonts w:hint="eastAsia"/>
          <w:sz w:val="24"/>
          <w:szCs w:val="24"/>
        </w:rPr>
      </w:pPr>
      <w:r>
        <w:rPr>
          <w:rFonts w:hint="eastAsia" w:cs="宋体"/>
          <w:b/>
          <w:bCs w:val="0"/>
          <w:color w:val="000000"/>
          <w:sz w:val="24"/>
          <w:szCs w:val="24"/>
          <w:u w:val="none"/>
          <w:lang w:val="en-US" w:eastAsia="zh-CN"/>
        </w:rPr>
        <w:t xml:space="preserve">六</w:t>
      </w:r>
      <w:r>
        <w:rPr>
          <w:rFonts w:hint="eastAsia" w:cs="宋体"/>
          <w:b/>
          <w:bCs w:val="0"/>
          <w:color w:val="000000"/>
          <w:sz w:val="24"/>
          <w:szCs w:val="24"/>
          <w:u w:val="none"/>
        </w:rPr>
        <w:t xml:space="preserve">、招标需求：（</w:t>
      </w:r>
      <w:r>
        <w:rPr>
          <w:rFonts w:hint="eastAsia" w:ascii="宋体" w:hAnsi="宋体" w:eastAsia="宋体" w:cs="宋体"/>
          <w:b/>
          <w:bCs/>
          <w:color w:val="000000"/>
          <w:sz w:val="24"/>
          <w:szCs w:val="24"/>
          <w:highlight w:val="none"/>
          <w:lang w:eastAsia="zh-CN"/>
        </w:rPr>
        <w:t xml:space="preserve">适用于</w:t>
      </w:r>
      <w:r>
        <w:rPr>
          <w:rFonts w:hint="eastAsia" w:ascii="宋体" w:hAnsi="宋体" w:eastAsia="宋体" w:cs="宋体"/>
          <w:b/>
          <w:bCs/>
          <w:color w:val="000000"/>
          <w:sz w:val="24"/>
          <w:szCs w:val="24"/>
          <w:highlight w:val="none"/>
          <w:lang w:val="en-US" w:eastAsia="zh-CN"/>
        </w:rPr>
        <w:t xml:space="preserve">所有</w:t>
      </w:r>
      <w:r>
        <w:rPr>
          <w:rFonts w:hint="eastAsia" w:ascii="宋体" w:hAnsi="宋体" w:eastAsia="宋体" w:cs="宋体"/>
          <w:b/>
          <w:bCs/>
          <w:color w:val="000000"/>
          <w:sz w:val="24"/>
          <w:szCs w:val="24"/>
          <w:highlight w:val="none"/>
          <w:lang w:eastAsia="zh-CN"/>
        </w:rPr>
        <w:t xml:space="preserve">标段</w:t>
      </w:r>
      <w:r>
        <w:rPr>
          <w:rFonts w:hint="eastAsia" w:cs="宋体"/>
          <w:b/>
          <w:bCs w:val="0"/>
          <w:color w:val="000000"/>
          <w:sz w:val="24"/>
          <w:szCs w:val="24"/>
          <w:u w:val="none"/>
        </w:rPr>
        <w:t xml:space="preserve">）</w:t>
      </w:r>
      <w:r/>
    </w:p>
    <w:p>
      <w:pPr>
        <w:pStyle w:val="1018"/>
        <w:ind w:firstLine="472"/>
        <w:spacing w:line="360" w:lineRule="auto"/>
        <w:rPr>
          <w:rFonts w:hint="eastAsia" w:cs="宋体"/>
          <w:b/>
          <w:bCs w:val="0"/>
          <w:color w:val="000000"/>
          <w:u w:val="none"/>
        </w:rPr>
      </w:pPr>
      <w:r>
        <w:rPr>
          <w:rFonts w:hint="eastAsia" w:cs="宋体"/>
          <w:b/>
          <w:bCs w:val="0"/>
          <w:color w:val="000000"/>
          <w:u w:val="none"/>
        </w:rPr>
        <w:t xml:space="preserve">（一）项目概况：</w:t>
      </w:r>
      <w:r/>
    </w:p>
    <w:p>
      <w:pPr>
        <w:pStyle w:val="1018"/>
        <w:ind w:firstLine="47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本项目为平望镇2026年度工程结算审计服务。供应商须按照相关规范审核工程量、工程签证及合同造价，出具工程结算审计报告。服务全过程严格遵守保密及廉洁相关规定，按期完成各批次送审项目审核工作，积极配合相关主管部门复核检查，并对全部审计成果的真实性、准确性承担相应责任。履约期间，出具审计咨询报告的单位须与标</w:t>
      </w:r>
      <w:r>
        <w:rPr>
          <w:rFonts w:hint="eastAsia" w:ascii="宋体" w:hAnsi="宋体" w:eastAsia="宋体" w:cs="宋体"/>
          <w:color w:val="auto"/>
          <w:sz w:val="24"/>
          <w:szCs w:val="24"/>
          <w:highlight w:val="none"/>
          <w:u w:val="none"/>
          <w:lang w:val="en-US" w:eastAsia="zh-CN"/>
        </w:rPr>
        <w:t xml:space="preserve">各</w:t>
      </w:r>
      <w:r>
        <w:rPr>
          <w:rFonts w:hint="eastAsia" w:ascii="宋体" w:hAnsi="宋体" w:eastAsia="宋体" w:cs="宋体"/>
          <w:color w:val="auto"/>
          <w:sz w:val="24"/>
          <w:szCs w:val="24"/>
          <w:highlight w:val="none"/>
          <w:u w:val="none"/>
        </w:rPr>
        <w:t xml:space="preserve">段中标供应商保持一致。若供应商违反前述任一要求，采购人有权单方解除服务合同。</w:t>
      </w:r>
      <w:r/>
    </w:p>
    <w:p>
      <w:pPr>
        <w:pStyle w:val="1018"/>
        <w:ind w:firstLine="482"/>
        <w:spacing w:line="360" w:lineRule="auto"/>
        <w:rPr>
          <w:rFonts w:cs="宋体"/>
          <w:color w:val="000000"/>
          <w:u w:val="none"/>
        </w:rPr>
      </w:pPr>
      <w:r>
        <w:rPr>
          <w:rFonts w:hint="eastAsia" w:cs="宋体"/>
          <w:b/>
          <w:bCs w:val="0"/>
          <w:color w:val="000000"/>
          <w:u w:val="none"/>
        </w:rPr>
        <w:t xml:space="preserve">（二）审计费率标准：</w:t>
      </w:r>
      <w:r/>
    </w:p>
    <w:tbl>
      <w:tblPr>
        <w:tblStyle w:val="801"/>
        <w:tblW w:w="8468"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2889"/>
        <w:gridCol w:w="2822"/>
        <w:gridCol w:w="1562"/>
      </w:tblGrid>
      <w:tr>
        <w:trPr>
          <w:trHeight w:val="451"/>
        </w:trPr>
        <w:tc>
          <w:tcPr>
            <w:tcW w:w="1195" w:type="dxa"/>
            <w:vAlign w:val="center"/>
            <w:textDirection w:val="lrTb"/>
            <w:noWrap/>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阶段</w:t>
            </w:r>
            <w:r/>
          </w:p>
        </w:tc>
        <w:tc>
          <w:tcPr>
            <w:gridSpan w:val="2"/>
            <w:tcW w:w="5711" w:type="dxa"/>
            <w:vAlign w:val="center"/>
            <w:textDirection w:val="lrTb"/>
            <w:noWrap/>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计费划分标准</w:t>
            </w:r>
            <w:r/>
          </w:p>
        </w:tc>
        <w:tc>
          <w:tcPr>
            <w:tcW w:w="1562" w:type="dxa"/>
            <w:vAlign w:val="center"/>
            <w:textDirection w:val="lrTb"/>
            <w:noWrap/>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tc>
      </w:tr>
      <w:tr>
        <w:trPr>
          <w:trHeight w:val="135"/>
        </w:trPr>
        <w:tc>
          <w:tcPr>
            <w:tcW w:w="1195" w:type="dxa"/>
            <w:vAlign w:val="center"/>
            <w:vMerge w:val="restart"/>
            <w:textDirection w:val="lrTb"/>
            <w:noWrap/>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结算审计</w:t>
            </w:r>
            <w:r/>
          </w:p>
        </w:tc>
        <w:tc>
          <w:tcPr>
            <w:tcW w:w="2889" w:type="dxa"/>
            <w:vAlign w:val="center"/>
            <w:textDirection w:val="lrTb"/>
            <w:noWrap/>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1.基本费用（按送审价计费）</w:t>
            </w:r>
            <w:r/>
          </w:p>
        </w:tc>
        <w:tc>
          <w:tcPr>
            <w:tcW w:w="2822" w:type="dxa"/>
            <w:vAlign w:val="center"/>
            <w:textDirection w:val="lrTb"/>
            <w:noWrap/>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送审价格*0.56‰</w:t>
            </w:r>
            <w:r/>
          </w:p>
        </w:tc>
        <w:tc>
          <w:tcPr>
            <w:tcW w:w="1562" w:type="dxa"/>
            <w:vAlign w:val="center"/>
            <w:vMerge w:val="restart"/>
            <w:textDirection w:val="lrTb"/>
            <w:noWrap/>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单项保底收费</w:t>
            </w:r>
            <w:r>
              <w:rPr>
                <w:rFonts w:hint="eastAsia" w:ascii="宋体" w:hAnsi="宋体"/>
                <w:color w:val="000000" w:themeColor="text1"/>
                <w:sz w:val="24"/>
                <w:szCs w:val="24"/>
                <w:highlight w:val="none"/>
                <w:lang w:val="en-US" w:eastAsia="zh-CN"/>
                <w14:textFill>
                  <w14:solidFill>
                    <w14:schemeClr w14:val="tx1"/>
                  </w14:solidFill>
                </w14:textFill>
              </w:rPr>
              <w:t xml:space="preserve">15</w:t>
            </w:r>
            <w:r>
              <w:rPr>
                <w:rFonts w:hint="eastAsia" w:ascii="宋体" w:hAnsi="宋体"/>
                <w:color w:val="000000" w:themeColor="text1"/>
                <w:sz w:val="24"/>
                <w:szCs w:val="24"/>
                <w:highlight w:val="none"/>
                <w14:textFill>
                  <w14:solidFill>
                    <w14:schemeClr w14:val="tx1"/>
                  </w14:solidFill>
                </w14:textFill>
              </w:rPr>
              <w:t xml:space="preserve">00元</w:t>
            </w:r>
            <w:r/>
          </w:p>
        </w:tc>
      </w:tr>
      <w:tr>
        <w:trPr>
          <w:trHeight w:val="547"/>
        </w:trPr>
        <w:tc>
          <w:tcPr>
            <w:tcW w:w="1195" w:type="dxa"/>
            <w:vAlign w:val="center"/>
            <w:vMerge w:val="continue"/>
            <w:textDirection w:val="lrTb"/>
            <w:noWrap/>
          </w:tcPr>
          <w:p>
            <w:pPr>
              <w:jc w:val="center"/>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9" w:type="dxa"/>
            <w:vAlign w:val="center"/>
            <w:textDirection w:val="lrTb"/>
            <w:noWrap/>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2.审核费用（核减金额为计费基数）</w:t>
            </w:r>
            <w:r/>
          </w:p>
        </w:tc>
        <w:tc>
          <w:tcPr>
            <w:tcW w:w="2822" w:type="dxa"/>
            <w:vAlign w:val="center"/>
            <w:textDirection w:val="lrTb"/>
            <w:noWrap/>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按核减额3.5%结算；</w:t>
            </w:r>
            <w:r/>
          </w:p>
        </w:tc>
        <w:tc>
          <w:tcPr>
            <w:tcW w:w="1562" w:type="dxa"/>
            <w:vAlign w:val="center"/>
            <w:vMerge w:val="continue"/>
            <w:textDirection w:val="lrTb"/>
            <w:noWrap/>
          </w:tcPr>
          <w:p>
            <w:pPr>
              <w:jc w:val="lef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pStyle w:val="1018"/>
        <w:ind w:firstLine="482"/>
        <w:keepLines w:val="0"/>
        <w:keepNext w:val="0"/>
        <w:pageBreakBefore w:val="0"/>
        <w:spacing w:line="360" w:lineRule="auto"/>
        <w:widowControl w:val="off"/>
        <w:rPr>
          <w:rFonts w:cs="宋体"/>
          <w:b/>
          <w:bCs w:val="0"/>
          <w:color w:val="000000" w:themeColor="text1"/>
          <w:highlight w:val="none"/>
          <w:u w:val="none"/>
          <w14:textFill>
            <w14:solidFill>
              <w14:schemeClr w14:val="tx1"/>
            </w14:solidFill>
          </w14:textFill>
        </w:rPr>
      </w:pPr>
      <w:r>
        <w:rPr>
          <w:rFonts w:hint="eastAsia" w:cs="宋体"/>
          <w:b/>
          <w:bCs w:val="0"/>
          <w:color w:val="000000" w:themeColor="text1"/>
          <w:highlight w:val="none"/>
          <w:u w:val="none"/>
          <w14:textFill>
            <w14:solidFill>
              <w14:schemeClr w14:val="tx1"/>
            </w14:solidFill>
          </w14:textFill>
        </w:rPr>
        <w:t xml:space="preserve">（三）人员配备基本要求：</w:t>
      </w:r>
      <w:r/>
    </w:p>
    <w:p>
      <w:pPr>
        <w:pStyle w:val="813"/>
        <w:ind w:firstLine="480"/>
        <w:keepLines w:val="0"/>
        <w:keepNext w:val="0"/>
        <w:pageBreakBefore w:val="0"/>
        <w:spacing w:line="360" w:lineRule="auto"/>
        <w:widowControl w:val="off"/>
        <w:tabs>
          <w:tab w:val="left" w:pos="630"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1.各标段中标单位须结合中标标段项目专业分类，足额配备对应专业、资质符合行业规范要求的造价执业人员。</w:t>
      </w:r>
      <w:r/>
    </w:p>
    <w:p>
      <w:pPr>
        <w:pStyle w:val="813"/>
        <w:ind w:firstLine="480"/>
        <w:keepLines w:val="0"/>
        <w:keepNext w:val="0"/>
        <w:pageBreakBefore w:val="0"/>
        <w:spacing w:line="430" w:lineRule="exact"/>
        <w:widowControl w:val="off"/>
        <w:tabs>
          <w:tab w:val="left" w:pos="630"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2.本招标文件所称一级注册造价工程师，包含两类人员：一是依据《住房和城乡建设部 交通运输部 水利部 人力资源社会保障部关于印发〈造价工程师职业资格制度规定〉〈造价工程师职业资格考试实施办法〉的通知》（建人〔2018〕67号）规定，通过一级造价工程师职业资格考试并完成注册人员；二是依据《造价工程师执业资格制度暂行规定》（人发〔1996〕77号）取得造价工程师执业资格证书并完成注册人员。</w:t>
      </w:r>
      <w:r/>
    </w:p>
    <w:p>
      <w:pPr>
        <w:pStyle w:val="813"/>
        <w:ind w:firstLine="480"/>
        <w:keepLines w:val="0"/>
        <w:keepNext w:val="0"/>
        <w:pageBreakBefore w:val="0"/>
        <w:spacing w:line="430" w:lineRule="exact"/>
        <w:widowControl w:val="off"/>
        <w:tabs>
          <w:tab w:val="left" w:pos="630"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w:t>
      </w:r>
      <w:r>
        <w:rPr>
          <w:rFonts w:hint="eastAsia" w:ascii="宋体" w:hAnsi="宋体" w:eastAsia="宋体" w:cs="宋体"/>
          <w:sz w:val="24"/>
          <w:szCs w:val="24"/>
          <w:lang w:val="en-US" w:eastAsia="zh-CN"/>
        </w:rPr>
        <w:t xml:space="preserve">本招标文件</w:t>
      </w:r>
      <w:r>
        <w:rPr>
          <w:rFonts w:hint="eastAsia" w:ascii="宋体" w:hAnsi="宋体" w:eastAsia="宋体" w:cs="宋体"/>
          <w:b w:val="0"/>
          <w:bCs w:val="0"/>
          <w:sz w:val="24"/>
          <w:szCs w:val="24"/>
          <w:lang w:val="en-US" w:eastAsia="zh-CN"/>
        </w:rPr>
        <w:t xml:space="preserve">所指其他造价从业人员，为符合行业规定、在本省范围内可正常执业的造价相关人员，范围包含取得二级造价工程师职业资格人员、依据《造价工程师职业资格制度规定》第三十条取得市政工程造价人员资格证书人员。投标人投标时须同步提交对应人员职业资格证书、社保缴纳证明，材料缺失或信息不一致的，该人员资质不予认定。 同一人员同时具备一级造价工程师及其他造价从业双重资格的，仅认定一类资质，以投标文件中加盖的执业印章载明资质为准；存在重复申报资质、执业注册证书与执业印章信息不符情形的，评标阶段该人员资质不予认可。</w:t>
      </w:r>
      <w:r/>
    </w:p>
    <w:p>
      <w:pPr>
        <w:pStyle w:val="813"/>
        <w:ind w:firstLine="480"/>
        <w:keepLines w:val="0"/>
        <w:keepNext w:val="0"/>
        <w:pageBreakBefore w:val="0"/>
        <w:spacing w:line="430" w:lineRule="exact"/>
        <w:widowControl w:val="off"/>
        <w:tabs>
          <w:tab w:val="left" w:pos="630"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4.中标单位必须指派投标文件中列明的专职负责人对接本项目，不得擅自更换。</w:t>
      </w:r>
      <w:r/>
    </w:p>
    <w:p>
      <w:pPr>
        <w:pStyle w:val="813"/>
        <w:ind w:firstLine="480"/>
        <w:keepLines w:val="0"/>
        <w:keepNext w:val="0"/>
        <w:pageBreakBefore w:val="0"/>
        <w:spacing w:line="430" w:lineRule="exact"/>
        <w:widowControl w:val="off"/>
        <w:tabs>
          <w:tab w:val="left" w:pos="630"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投标拟派人员的执业注册信息、社保缴纳信息、人事档案信息，必须与投标文件所附资料完全一致。服务周期内派驻人员应保持稳定；若因离职、退休等客观情况确需更换人员，中标单位须在人员变动后一个月内向采购单位完成报备并及时办理人员变更手续，且替换后在岗人员总数量、资质标准不得低于投标承诺配置标准。</w:t>
      </w:r>
      <w:r/>
    </w:p>
    <w:p>
      <w:pPr>
        <w:pStyle w:val="813"/>
        <w:ind w:firstLine="482"/>
        <w:keepLines w:val="0"/>
        <w:keepNext w:val="0"/>
        <w:pageBreakBefore w:val="0"/>
        <w:spacing w:line="430" w:lineRule="exact"/>
        <w:widowControl w:val="off"/>
        <w:tabs>
          <w:tab w:val="left" w:pos="630" w:leader="none"/>
        </w:tabs>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服务</w:t>
      </w:r>
      <w:r>
        <w:rPr>
          <w:rFonts w:hint="eastAsia" w:ascii="宋体" w:hAnsi="宋体" w:eastAsia="宋体" w:cs="宋体"/>
          <w:b/>
          <w:bCs/>
          <w:sz w:val="24"/>
          <w:szCs w:val="24"/>
          <w:lang w:eastAsia="zh-CN"/>
        </w:rPr>
        <w:t xml:space="preserve">要求</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1.审计工作实施要求</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（1）审计实施及成果交付</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标审计服务单位需严格遵照采购单位各项管理制度、工作要求开展工程造价协审、结算审计工作；全部审计咨询服务办结后，须严格按照采购单位统一制式出具正式书面审计成果文件，完整移交全套工程造价审计归档资料。</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（2）现场对账管理要求</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中标审计单位所有项目对账工作，均须前往采购单位指定办公地点开展，全程规范留存书面对账台账及签字记录，做到全程可追溯。</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（3）内部管理及专家费用承担</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审计服务全过程中，中标审计单位须严格服从采购单位内部各项行政管理、业务管理规章制度。审计工作过程中产生造价争议、需聘请行业专家论证咨询的，全部专家评审、咨询费用由对应标段中标审计单位全额承担，费用计价标准由采购单位结合实际业务情况核定。</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（4）审计档案归档要求</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本项目工程结算审计全套档案资料，须严格遵照《江苏省建设工程造价咨询业务指导规程》中立卷、归档、保管相关标准完成分类组卷、归档留存。</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2.中标审计单位责任义务</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受托中标审计单位须严控审计服务质量，严格遵守国家、省、市现行法律法规、行业管理制度及造价执业规范，按照合同约定、招标文件要求保质保量完成全部审计服务工作。中标单位对出具审计意见、审计报告的真实性、完整性、数据可靠性承担全部责任。</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审计报告仅限向采购单位提交使用，中标审计单位不得擅自将审计报告、审计底稿及涉密审计资料提供、泄露给第三方单位及个人。若中标单位出具失真、虚假审计意见，或擅自对外流转、报送审计成果文件，由中标单位自行承担全部经济、行业及法律责任；采购单位有权单方终止项目委托服务，情节严重的，采购单位依法提请行业主管部门、监管部门追究单位及项目经办人员行政责任与法律责任。</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周期内，采购单位有权不定期、随机对各在建审计项目开展服务质量抽查、业务核验工作，质量检查结果直接与中介单位年度考核评级、审计服务费用结算直接挂钩；被抽检单位须无条件配合检查工作，提供全部审计底稿、过程资料及人员台账。</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期内，因政府政策调整、规划变更、行政指令或其他不可抗力因素，导致对应标段内部分子项目取消、关停、终止实施的，该部分对应审计服务任务自动废止，中标服务单位不得就项目取消、工作量缩减向采购单位提出任何费用索赔、补偿、工期顺延等诉求。</w:t>
      </w:r>
      <w:r/>
    </w:p>
    <w:p>
      <w:pPr>
        <w:pStyle w:val="822"/>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项目中选确定后，全部审计服务工作须由中标单位自身、投标承诺派驻人员独立完成。一经查实存在项目整体转包、违规分包、挂靠履约及其他违背政府采购诚信履约原则行为，采购单位立即取消项目委托、收回全部服务业务，解除双方服务合同，同时保留追究中标单位全部损失追偿、上报行业及政府采购监管部门追责的全部权利。</w:t>
      </w:r>
      <w:r/>
    </w:p>
    <w:p>
      <w:pPr>
        <w:pStyle w:val="813"/>
        <w:ind w:firstLine="482"/>
        <w:keepLines w:val="0"/>
        <w:keepNext w:val="0"/>
        <w:pageBreakBefore w:val="0"/>
        <w:spacing w:line="360" w:lineRule="auto"/>
        <w:widowControl w:val="off"/>
        <w:tabs>
          <w:tab w:val="left" w:pos="630" w:leader="none"/>
        </w:tabs>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eastAsia="zh-CN"/>
        </w:rPr>
        <w:t xml:space="preserve">综合说明及其他要求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共四个标段，各标段独立评审，按标段号顺序依次开标，每标段确定1名中标人。投标、人可同时投多个标段，但同一投标人最多只能中一个标段。各标段参与评审的实质性响应且具有中标权的供应商不得少于3家，不足3家的，本标段采购失败。</w:t>
      </w:r>
      <w:r>
        <w:rPr>
          <w:rFonts w:hint="eastAsia" w:ascii="宋体" w:hAnsi="宋体" w:eastAsia="宋体" w:cs="宋体"/>
          <w:b/>
          <w:bCs/>
          <w:color w:val="000000"/>
          <w:sz w:val="24"/>
          <w:szCs w:val="24"/>
          <w:highlight w:val="none"/>
          <w:lang w:val="en-US" w:eastAsia="zh-CN" w:bidi="ar-SA"/>
        </w:rPr>
        <w:t xml:space="preserve">投标人已中标原平望镇2026年工程结算审计一标段（项目编号：项目编号：JSZC-320509-SXHC-G2026-0013）采购包1至采购包5的，则不进入本项目评审。</w:t>
      </w:r>
      <w:r>
        <w:rPr>
          <w:rFonts w:hint="eastAsia" w:ascii="宋体" w:hAnsi="宋体" w:eastAsia="宋体" w:cs="宋体"/>
          <w:color w:val="000000"/>
          <w:sz w:val="24"/>
          <w:szCs w:val="24"/>
          <w:highlight w:val="none"/>
          <w:lang w:val="en-US" w:eastAsia="zh-CN" w:bidi="ar-SA"/>
        </w:rPr>
        <w:t xml:space="preserve">在后续标段中不再具有中标权，且不计入该标段有效供应商数量。中标人须按招标文件及合同要求履约，确保服务质量与进度，否则采购人有权取消其中标资格并追究违约责任。</w:t>
      </w:r>
      <w:r/>
    </w:p>
    <w:p>
      <w:pPr>
        <w:pStyle w:val="82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投标人对招标文件中提出的全部服务内容与要求，如果其中某些条款不响应时，应在文件中逐条列出，未列出的视同响应。</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lang w:val="zh-CN"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.投标报价一次报定，应</w:t>
      </w:r>
      <w:r>
        <w:rPr>
          <w:rFonts w:hint="eastAsia" w:ascii="宋体" w:hAnsi="宋体" w:eastAsia="宋体" w:cs="宋体"/>
          <w:color w:val="000000"/>
          <w:sz w:val="24"/>
          <w:szCs w:val="24"/>
          <w:highlight w:val="none"/>
          <w:lang w:val="zh-CN" w:eastAsia="zh-CN"/>
        </w:rPr>
        <w:t xml:space="preserve">包括</w:t>
      </w:r>
      <w:r>
        <w:rPr>
          <w:rFonts w:hint="eastAsia" w:ascii="宋体" w:hAnsi="宋体" w:eastAsia="宋体" w:cs="宋体"/>
          <w:color w:val="000000"/>
          <w:sz w:val="24"/>
          <w:szCs w:val="24"/>
          <w:highlight w:val="none"/>
          <w:lang w:val="en-US" w:eastAsia="zh-CN"/>
        </w:rPr>
        <w:t xml:space="preserve">本</w:t>
      </w:r>
      <w:r>
        <w:rPr>
          <w:rFonts w:hint="eastAsia" w:ascii="宋体" w:hAnsi="宋体" w:eastAsia="宋体" w:cs="宋体"/>
          <w:color w:val="000000"/>
          <w:sz w:val="24"/>
          <w:szCs w:val="24"/>
          <w:highlight w:val="none"/>
          <w:lang w:val="zh-CN" w:eastAsia="zh-CN"/>
        </w:rPr>
        <w:t xml:space="preserve">项目实施所需全部费用，涵盖通讯、办公设备、人工、保险、劳保、利润、税金、政策性文件规定及合同包含的所有风险、责任等一切费用；本项目服务所需全部作业设备、耗材均由中标人自行配备承担。</w:t>
      </w:r>
      <w:r/>
    </w:p>
    <w:p>
      <w:pPr>
        <w:ind w:firstLine="480"/>
        <w:keepLines w:val="0"/>
        <w:keepNext w:val="0"/>
        <w:pageBreakBefore w:val="0"/>
        <w:spacing w:line="430" w:lineRule="exact"/>
        <w:tabs>
          <w:tab w:val="left" w:pos="567" w:leader="none"/>
        </w:tabs>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eastAsia="zh-CN"/>
        </w:rPr>
        <w:t xml:space="preserve">人</w:t>
      </w:r>
      <w:r>
        <w:rPr>
          <w:rFonts w:hint="eastAsia" w:ascii="宋体" w:hAnsi="宋体" w:eastAsia="宋体" w:cs="宋体"/>
          <w:color w:val="000000"/>
          <w:sz w:val="24"/>
          <w:szCs w:val="24"/>
        </w:rPr>
        <w:t xml:space="preserve">须在投标报价中对所要采购的全部内容进行报价，只投其中部分内容者，其投标文件将被拒绝，采购人除支付本次采购项目的中标金额外不再承担其他任何费用。</w:t>
      </w:r>
      <w:r/>
    </w:p>
    <w:p>
      <w:pPr>
        <w:ind w:firstLine="480"/>
        <w:keepLines w:val="0"/>
        <w:keepNext w:val="0"/>
        <w:pageBreakBefore w:val="0"/>
        <w:spacing w:line="430" w:lineRule="exact"/>
        <w:tabs>
          <w:tab w:val="left" w:pos="567"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合同履行期限：自合同签订之日起一年。各标段合同终止</w:t>
      </w:r>
      <w:r>
        <w:rPr>
          <w:rFonts w:hint="eastAsia" w:ascii="宋体" w:hAnsi="宋体" w:eastAsia="宋体" w:cs="宋体"/>
          <w:color w:val="000000"/>
          <w:sz w:val="24"/>
          <w:szCs w:val="24"/>
          <w:lang w:val="en-US" w:eastAsia="zh-CN"/>
        </w:rPr>
        <w:t xml:space="preserve">条件为</w:t>
      </w:r>
      <w:r>
        <w:rPr>
          <w:rFonts w:hint="eastAsia" w:ascii="宋体" w:hAnsi="宋体" w:eastAsia="宋体" w:cs="宋体"/>
          <w:color w:val="000000"/>
          <w:sz w:val="24"/>
          <w:szCs w:val="24"/>
        </w:rPr>
        <w:t xml:space="preserve">服务期限届满或项目累计实际结算金额达到100万元，二者以先到者为准。</w:t>
      </w:r>
      <w:r/>
    </w:p>
    <w:p>
      <w:pPr>
        <w:ind w:firstLine="480"/>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.付款步骤：详见合同主要条款。</w:t>
      </w:r>
      <w:r/>
    </w:p>
    <w:p>
      <w:pPr>
        <w:ind w:firstLine="480"/>
        <w:keepLines w:val="0"/>
        <w:keepNext w:val="0"/>
        <w:pageBreakBefore w:val="0"/>
        <w:spacing w:line="43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验收标准：本项目履约验收以《江苏省政府采购履约验收管理办法》（苏财规〔2024〕7号）、项目招标文件、中标人投标文件及双方签订的采购合同为依据，由采购人统一组织开展验收工作。</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知识产权：</w:t>
      </w:r>
      <w:r>
        <w:rPr>
          <w:rFonts w:hint="eastAsia" w:ascii="宋体" w:hAnsi="宋体" w:eastAsia="宋体" w:cs="宋体"/>
          <w:color w:val="000000"/>
          <w:sz w:val="24"/>
          <w:szCs w:val="24"/>
          <w:highlight w:val="none"/>
          <w:lang w:val="en-US" w:eastAsia="zh-CN"/>
        </w:rPr>
        <w:t xml:space="preserve">中标单位需保证采购单位使用本项目工程造价审计成果、审计底稿、归档资料、咨询文书及全部服务成果期间，不会遭受任何第三方发起的专利权、商标权、著作权、商业秘密及其他知识产权侵权投诉、指控、诉讼、仲裁、行政处罚、经济索赔及一切权利主张。若服务履约、成果使用过程中引发任意第三方知识产权维权纠纷，全部纠纷处置工作、全部法律及经济责任均由中标单位独立全权承担，包含但不限于侵权赔偿金、违约金、诉讼费、仲裁费、律师费、调查取证费、人员差旅费，以及采购单位因此产生的全部直接经济损失、间接经济损失。</w:t>
      </w:r>
      <w:r/>
    </w:p>
    <w:p>
      <w:pPr>
        <w:pStyle w:val="822"/>
        <w:ind w:firstLine="420"/>
        <w:keepLines w:val="0"/>
        <w:keepNext w:val="0"/>
        <w:pageBreakBefore w:val="0"/>
        <w:spacing w:line="43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单位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pStyle w:val="822"/>
        <w:ind w:firstLine="420"/>
        <w:keepLines w:val="0"/>
        <w:keepNext w:val="0"/>
        <w:pageBreakBefore w:val="0"/>
        <w:spacing w:line="430" w:lineRule="exact"/>
        <w:rPr>
          <w:rFonts w:hint="eastAsia" w:ascii="宋体" w:hAnsi="宋体" w:eastAsia="宋体" w:cs="宋体"/>
          <w:color w:val="000000"/>
          <w:sz w:val="24"/>
          <w:szCs w:val="24"/>
          <w:u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凡涉及招标文件的补充说明和修改，均以</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江苏政府采购网、苏州政府采购网发布的通知为准。</w:t>
      </w:r>
      <w:r/>
    </w:p>
    <w:p>
      <w:pPr>
        <w:numPr>
          <w:ilvl w:val="0"/>
          <w:numId w:val="0"/>
        </w:numPr>
        <w:keepLines w:val="0"/>
        <w:keepNext w:val="0"/>
        <w:pageBreakBefore w:val="0"/>
        <w:spacing w:line="430" w:lineRule="exact"/>
        <w:tabs>
          <w:tab w:val="left" w:pos="360" w:leader="none"/>
          <w:tab w:val="left" w:pos="540" w:leader="none"/>
        </w:tabs>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政府采购政策</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highlight w:val="none"/>
        </w:rPr>
        <w:t xml:space="preserve">1.小、微企业</w:t>
      </w:r>
      <w:r>
        <w:rPr>
          <w:rFonts w:hint="eastAsia" w:ascii="宋体" w:hAnsi="宋体" w:eastAsia="宋体" w:cs="宋体"/>
          <w:b/>
          <w:color w:val="000000"/>
          <w:sz w:val="24"/>
          <w:szCs w:val="24"/>
          <w:highlight w:val="none"/>
        </w:rPr>
        <w:t xml:space="preserve">（若为专门面向中小企业采购的项</w:t>
      </w:r>
      <w:r>
        <w:rPr>
          <w:rFonts w:hint="eastAsia" w:ascii="宋体" w:hAnsi="宋体" w:eastAsia="宋体" w:cs="宋体"/>
          <w:b/>
          <w:color w:val="000000"/>
          <w:sz w:val="24"/>
          <w:szCs w:val="24"/>
        </w:rPr>
        <w:t xml:space="preserve">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keepLines w:val="0"/>
        <w:keepNext w:val="0"/>
        <w:pageBreakBefore w:val="0"/>
        <w:spacing w:beforeAutospacing="0" w:after="0" w:afterAutospacing="0" w:line="430" w:lineRule="exact"/>
        <w:widowControl w:val="off"/>
        <w:tabs>
          <w:tab w:val="left" w:pos="567" w:leader="none"/>
        </w:tabs>
        <w:rPr>
          <w:rFonts w:hint="eastAsia" w:ascii="宋体" w:hAnsi="宋体" w:eastAsia="宋体" w:cs="宋体"/>
          <w:b/>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beforeAutospacing="0" w:after="0" w:afterAutospacing="0" w:line="43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firstLine="420"/>
        <w:keepLines w:val="0"/>
        <w:keepNext w:val="0"/>
        <w:pageBreakBefore w:val="0"/>
        <w:spacing w:beforeAutospacing="0" w:after="0" w:afterAutospacing="0" w:line="430" w:lineRule="exact"/>
        <w:widowControl w:val="off"/>
        <w:tabs>
          <w:tab w:val="left" w:pos="420" w:leader="none"/>
          <w:tab w:val="left" w:pos="1260" w:leader="none"/>
          <w:tab w:val="left" w:pos="1440" w:leader="none"/>
        </w:tabs>
        <w:rPr>
          <w:rFonts w:hint="eastAsia" w:ascii="宋体" w:hAnsi="宋体" w:eastAsia="宋体" w:cs="宋体"/>
          <w:b/>
          <w:sz w:val="24"/>
          <w:szCs w:val="24"/>
        </w:rPr>
      </w:pPr>
      <w:r>
        <w:rPr>
          <w:rFonts w:hint="eastAsia" w:ascii="宋体" w:hAnsi="宋体" w:eastAsia="宋体" w:cs="宋体"/>
          <w:sz w:val="24"/>
          <w:szCs w:val="24"/>
        </w:rPr>
        <w:t xml:space="preserve">根据《政府采购促进中小企业发展管理办法》（财库〔2020〕46号）及《中小企业划型标准规定》（工信部联企业〔2011〕300号），</w:t>
      </w:r>
      <w:r>
        <w:rPr>
          <w:rFonts w:hint="eastAsia" w:ascii="宋体" w:hAnsi="宋体" w:eastAsia="宋体" w:cs="宋体"/>
          <w:b/>
          <w:sz w:val="24"/>
          <w:szCs w:val="24"/>
        </w:rPr>
        <w:t xml:space="preserve">本采购标的对应的中小企业划分标准所属行业为：</w:t>
      </w:r>
      <w:r>
        <w:rPr>
          <w:rFonts w:hint="eastAsia" w:ascii="宋体" w:hAnsi="宋体" w:eastAsia="宋体" w:cs="宋体"/>
          <w:b/>
          <w:bCs/>
          <w:color w:val="000000"/>
          <w:sz w:val="24"/>
          <w:szCs w:val="24"/>
          <w:highlight w:val="none"/>
          <w:lang w:eastAsia="zh-CN"/>
        </w:rPr>
        <w:t xml:space="preserve">租赁和商务服务业</w:t>
      </w:r>
      <w:r>
        <w:rPr>
          <w:rFonts w:hint="eastAsia" w:ascii="宋体" w:hAnsi="宋体" w:eastAsia="宋体" w:cs="宋体"/>
          <w:b/>
          <w:bCs/>
          <w:sz w:val="24"/>
          <w:szCs w:val="24"/>
        </w:rPr>
        <w:t xml:space="preserve">。</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2.残疾人福利性单位</w:t>
      </w:r>
      <w:r>
        <w:rPr>
          <w:rFonts w:hint="eastAsia" w:ascii="宋体" w:hAnsi="宋体" w:eastAsia="宋体" w:cs="宋体"/>
          <w:b/>
          <w:color w:val="000000"/>
          <w:sz w:val="24"/>
          <w:szCs w:val="24"/>
        </w:rPr>
        <w:t xml:space="preserve">（若为专门面向中小企业采购的项目或者采购包，不再执行价格评审优惠的扶持政策）</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3.监狱企业</w:t>
      </w:r>
      <w:r>
        <w:rPr>
          <w:rFonts w:hint="eastAsia" w:ascii="宋体" w:hAnsi="宋体" w:eastAsia="宋体" w:cs="宋体"/>
          <w:b/>
          <w:color w:val="000000"/>
          <w:sz w:val="24"/>
          <w:szCs w:val="24"/>
        </w:rPr>
        <w:t xml:space="preserve">（若为专门面向中小企业采购的项目或者采购包，不再执行价格评审优惠的扶持政策）</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4.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对本国产品的支持政策</w:t>
      </w:r>
      <w:r>
        <w:rPr>
          <w:rFonts w:hint="eastAsia" w:ascii="宋体" w:hAnsi="宋体" w:eastAsia="宋体" w:cs="宋体"/>
          <w:color w:val="000000"/>
          <w:sz w:val="24"/>
          <w:szCs w:val="24"/>
          <w:lang w:eastAsia="zh-CN"/>
        </w:rPr>
        <w:t xml:space="preserve">（本项目不涉及）</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eastAsia="zh-CN"/>
        </w:rPr>
        <w:t xml:space="preserve">根据《国务院办公厅关于在</w:t>
      </w:r>
      <w:r>
        <w:rPr>
          <w:rFonts w:hint="eastAsia" w:ascii="宋体" w:hAnsi="宋体" w:eastAsia="宋体" w:cs="宋体"/>
          <w:color w:val="000000"/>
          <w:sz w:val="24"/>
          <w:szCs w:val="24"/>
          <w:lang w:eastAsia="zh-CN"/>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keepLines w:val="0"/>
        <w:keepNext w:val="0"/>
        <w:pageBreakBefore w:val="0"/>
        <w:spacing w:line="430" w:lineRule="exact"/>
        <w:widowControl w:val="off"/>
        <w:tabs>
          <w:tab w:val="left" w:pos="567" w:leader="none"/>
        </w:tabs>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30" w:lineRule="exact"/>
        <w:widowControl w:val="off"/>
        <w:tabs>
          <w:tab w:val="left" w:pos="567" w:leader="none"/>
        </w:tabs>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绿色采购</w:t>
      </w:r>
      <w:r>
        <w:rPr>
          <w:rFonts w:hint="eastAsia" w:ascii="宋体" w:hAnsi="宋体" w:eastAsia="宋体" w:cs="宋体"/>
          <w:color w:val="000000"/>
          <w:sz w:val="24"/>
          <w:szCs w:val="24"/>
          <w:lang w:eastAsia="zh-CN"/>
        </w:rPr>
        <w:t xml:space="preserve">（本项目不涉及）</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rPr>
        <w:outlineLvl w:val="9"/>
      </w:pPr>
      <w:r>
        <w:rPr>
          <w:rFonts w:hint="eastAsia" w:ascii="宋体" w:hAnsi="宋体" w:eastAsia="宋体" w:cs="宋体"/>
          <w:bCs/>
          <w:color w:val="000000"/>
          <w:sz w:val="24"/>
          <w:szCs w:val="24"/>
        </w:rPr>
        <w:t xml:space="preserve">（1）根</w:t>
      </w:r>
      <w:r>
        <w:rPr>
          <w:rFonts w:hint="eastAsia" w:ascii="宋体" w:hAnsi="宋体" w:eastAsia="宋体" w:cs="宋体"/>
          <w:color w:val="000000"/>
          <w:sz w:val="24"/>
          <w:szCs w:val="24"/>
        </w:rPr>
        <w:t xml:space="preserve">据《关于调整优化节能产品、环境标志产品政府采购执行机制的通知》（财库〔2019〕9号）等相关文件的规定，</w:t>
      </w:r>
      <w:r>
        <w:rPr>
          <w:rFonts w:hint="eastAsia" w:ascii="宋体" w:hAnsi="宋体" w:eastAsia="宋体" w:cs="宋体"/>
          <w:b/>
          <w:color w:val="000000"/>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并在投标文件中提供由国家确定的认证机构出具的、处于有效期之内的节能产品认证证书复印件，否则视为未实质性响应。</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keepLines w:val="0"/>
        <w:keepNext w:val="0"/>
        <w:pageBreakBefore w:val="0"/>
        <w:spacing w:line="430" w:lineRule="exact"/>
        <w:widowControl w:val="off"/>
        <w:tabs>
          <w:tab w:val="left" w:pos="567"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keepLines w:val="0"/>
        <w:keepNext w:val="0"/>
        <w:pageBreakBefore w:val="0"/>
        <w:spacing w:line="440" w:lineRule="exact"/>
        <w:widowControl w:val="off"/>
        <w:tabs>
          <w:tab w:val="left" w:pos="567" w:leader="none"/>
        </w:tabs>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802"/>
        <w:rPr>
          <w:rFonts w:hint="eastAsia" w:ascii="宋体" w:hAnsi="宋体"/>
          <w:b/>
          <w:color w:val="000000"/>
          <w:sz w:val="32"/>
          <w:szCs w:val="32"/>
        </w:rPr>
      </w:pPr>
      <w:r>
        <w:rPr>
          <w:rFonts w:hint="eastAsia" w:ascii="宋体" w:hAnsi="宋体"/>
          <w:b/>
          <w:color w:val="000000"/>
          <w:sz w:val="32"/>
          <w:szCs w:val="32"/>
        </w:rPr>
      </w:r>
      <w:r/>
    </w:p>
    <w:p>
      <w:pPr>
        <w:rPr>
          <w:rFonts w:hint="eastAsia"/>
        </w:rPr>
      </w:pPr>
      <w:r>
        <w:rPr>
          <w:rFonts w:hint="eastAsia"/>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第五章合同主要条款</w:t>
      </w:r>
      <w:r/>
    </w:p>
    <w:p>
      <w:pPr>
        <w:pStyle w:val="807"/>
        <w:ind w:firstLine="3092"/>
      </w:pPr>
      <w:r>
        <w:rPr>
          <w:rFonts w:hint="eastAsia" w:eastAsia="宋体" w:cs="Times New Roman"/>
          <w:b/>
          <w:bCs/>
          <w:color w:val="000000"/>
          <w:sz w:val="28"/>
          <w:szCs w:val="28"/>
          <w:highlight w:val="none"/>
          <w:lang w:eastAsia="zh-CN"/>
        </w:rPr>
        <w:t xml:space="preserve">（适用于</w:t>
      </w:r>
      <w:r>
        <w:rPr>
          <w:rFonts w:hint="eastAsia" w:eastAsia="宋体" w:cs="Times New Roman"/>
          <w:b/>
          <w:bCs/>
          <w:color w:val="000000"/>
          <w:sz w:val="28"/>
          <w:szCs w:val="28"/>
          <w:highlight w:val="none"/>
          <w:lang w:val="en-US" w:eastAsia="zh-CN"/>
        </w:rPr>
        <w:t xml:space="preserve">所有</w:t>
      </w:r>
      <w:r>
        <w:rPr>
          <w:rFonts w:hint="eastAsia" w:eastAsia="宋体" w:cs="Times New Roman"/>
          <w:b/>
          <w:bCs/>
          <w:color w:val="000000"/>
          <w:sz w:val="28"/>
          <w:szCs w:val="28"/>
          <w:highlight w:val="none"/>
          <w:lang w:eastAsia="zh-CN"/>
        </w:rPr>
        <w:t xml:space="preserve">标段）</w:t>
      </w:r>
      <w:r/>
    </w:p>
    <w:p>
      <w:pPr>
        <w:jc w:val="right"/>
        <w:rPr>
          <w:rFonts w:hint="eastAsia" w:ascii="宋体" w:hAnsi="宋体" w:eastAsia="宋体" w:cs="宋体"/>
          <w:b/>
          <w:bCs/>
          <w:sz w:val="24"/>
          <w:szCs w:val="24"/>
          <w:highlight w:val="none"/>
          <w:lang w:val="zh-CN"/>
        </w:rPr>
      </w:pPr>
      <w:r>
        <w:rPr>
          <w:rFonts w:hint="eastAsia" w:ascii="宋体" w:hAnsi="宋体" w:eastAsia="宋体" w:cs="宋体"/>
          <w:color w:val="000000"/>
          <w:sz w:val="24"/>
          <w:szCs w:val="24"/>
          <w:lang w:val="zh-CN"/>
        </w:rPr>
        <w:t xml:space="preserve"> 采购编号： </w:t>
      </w:r>
      <w:r>
        <w:rPr>
          <w:rFonts w:hint="eastAsia" w:ascii="宋体" w:hAnsi="宋体" w:eastAsia="宋体" w:cs="宋体"/>
          <w:sz w:val="24"/>
          <w:szCs w:val="24"/>
          <w:highlight w:val="none"/>
          <w:lang w:val="zh-CN"/>
        </w:rPr>
        <w:t xml:space="preserve">  </w:t>
      </w:r>
      <w:r/>
    </w:p>
    <w:tbl>
      <w:tblPr>
        <w:tblStyle w:val="801"/>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Height w:val="340"/>
        </w:trPr>
        <w:tc>
          <w:tcPr>
            <w:tcW w:w="474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甲方（采购人）：</w:t>
            </w:r>
            <w:r/>
          </w:p>
        </w:tc>
        <w:tc>
          <w:tcPr>
            <w:tcW w:w="419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单位地址：</w:t>
            </w:r>
            <w:r/>
          </w:p>
        </w:tc>
      </w:tr>
      <w:tr>
        <w:trPr>
          <w:jc w:val="center"/>
          <w:trHeight w:val="340"/>
        </w:trPr>
        <w:tc>
          <w:tcPr>
            <w:tcW w:w="474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乙方（供应商）：</w:t>
            </w:r>
            <w:r/>
          </w:p>
        </w:tc>
        <w:tc>
          <w:tcPr>
            <w:tcW w:w="419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单位地址：</w:t>
            </w:r>
            <w:r/>
          </w:p>
        </w:tc>
      </w:tr>
      <w:tr>
        <w:trPr>
          <w:jc w:val="center"/>
          <w:trHeight w:val="340"/>
        </w:trPr>
        <w:tc>
          <w:tcPr>
            <w:tcW w:w="474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签订日期：</w:t>
            </w:r>
            <w:r/>
          </w:p>
        </w:tc>
        <w:tc>
          <w:tcPr>
            <w:tcW w:w="419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签订地点：</w:t>
            </w:r>
            <w:r/>
          </w:p>
        </w:tc>
      </w:tr>
    </w:tbl>
    <w:p>
      <w:pPr>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依据甲方委托</w:t>
      </w:r>
      <w:r>
        <w:rPr>
          <w:rFonts w:hint="eastAsia" w:ascii="宋体" w:hAnsi="宋体" w:eastAsia="宋体" w:cs="宋体"/>
          <w:color w:val="000000"/>
          <w:sz w:val="24"/>
          <w:szCs w:val="24"/>
          <w:u w:val="single"/>
          <w:lang w:eastAsia="zh-CN"/>
        </w:rPr>
        <w:t xml:space="preserve">国咨国询项目管理（苏州）有限公司 </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lang w:eastAsia="zh-CN"/>
        </w:rPr>
        <w:t xml:space="preserve">平望镇2026年工程结算审计</w:t>
      </w:r>
      <w:r>
        <w:rPr>
          <w:rFonts w:hint="eastAsia" w:ascii="宋体" w:hAnsi="宋体" w:eastAsia="宋体" w:cs="宋体"/>
          <w:color w:val="000000"/>
          <w:sz w:val="24"/>
          <w:szCs w:val="24"/>
          <w:u w:val="single"/>
          <w:lang w:val="en-US" w:eastAsia="zh-CN"/>
        </w:rPr>
        <w:t xml:space="preserve">二</w:t>
      </w:r>
      <w:r>
        <w:rPr>
          <w:rFonts w:hint="eastAsia" w:ascii="宋体" w:hAnsi="宋体" w:eastAsia="宋体" w:cs="宋体"/>
          <w:color w:val="000000"/>
          <w:sz w:val="24"/>
          <w:szCs w:val="24"/>
          <w:u w:val="single"/>
          <w:lang w:eastAsia="zh-CN"/>
        </w:rPr>
        <w:t xml:space="preserve">标</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段</w:t>
      </w:r>
      <w:r>
        <w:rPr>
          <w:rFonts w:hint="eastAsia" w:ascii="宋体" w:hAnsi="宋体" w:eastAsia="宋体" w:cs="宋体"/>
          <w:color w:val="000000" w:themeColor="text1"/>
          <w:sz w:val="24"/>
          <w:szCs w:val="24"/>
          <w:highlight w:val="none"/>
          <w:u w:val="single"/>
          <w14:textFill>
            <w14:solidFill>
              <w14:schemeClr w14:val="tx1"/>
            </w14:solidFill>
          </w14:textFill>
        </w:rPr>
        <w:t xml:space="preserve">（招标编号：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JSZC-320509-GZGX-G2026-0002</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政府采购招标结果，确定乙方为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标段</w:t>
      </w:r>
      <w:r>
        <w:rPr>
          <w:rFonts w:hint="eastAsia" w:ascii="宋体" w:hAnsi="宋体" w:eastAsia="宋体" w:cs="宋体"/>
          <w:color w:val="000000" w:themeColor="text1"/>
          <w:sz w:val="24"/>
          <w:szCs w:val="24"/>
          <w:highlight w:val="none"/>
          <w14:textFill>
            <w14:solidFill>
              <w14:schemeClr w14:val="tx1"/>
            </w14:solidFill>
          </w14:textFill>
        </w:rPr>
        <w:t xml:space="preserve">中标供应商。现依照招标文件、乙方</w:t>
      </w:r>
      <w:r>
        <w:rPr>
          <w:rFonts w:hint="eastAsia" w:ascii="宋体" w:hAnsi="宋体" w:eastAsia="宋体" w:cs="宋体"/>
          <w:color w:val="000000"/>
          <w:sz w:val="24"/>
          <w:szCs w:val="24"/>
        </w:rPr>
        <w:t xml:space="preserve">投标文件及相关法律法规，甲乙双方本着平等自愿、公平诚信原则，签订本合同书。</w:t>
      </w:r>
      <w:r/>
    </w:p>
    <w:p>
      <w:pPr>
        <w:keepLines w:val="0"/>
        <w:keepNext w:val="0"/>
        <w:pageBreakBefore w:val="0"/>
        <w:spacing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一、合同所涉及的服务基本情况及范围：</w:t>
      </w:r>
      <w:r/>
    </w:p>
    <w:p>
      <w:pPr>
        <w:pStyle w:val="828"/>
        <w:ind w:left="0" w:firstLine="480"/>
        <w:jc w:val="both"/>
        <w:keepLines w:val="0"/>
        <w:keepNext w:val="0"/>
        <w:pageBreakBefore w:val="0"/>
        <w:spacing w:after="0" w:line="440" w:lineRule="exact"/>
        <w:widowControl w:val="off"/>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1.乙方全权负责</w:t>
      </w:r>
      <w:r>
        <w:rPr>
          <w:rFonts w:hint="eastAsia" w:ascii="宋体" w:hAnsi="宋体" w:eastAsia="宋体" w:cs="宋体"/>
          <w:b w:val="0"/>
          <w:bCs w:val="0"/>
          <w:color w:val="000000"/>
          <w:sz w:val="24"/>
          <w:szCs w:val="24"/>
          <w:u w:val="single"/>
          <w:lang w:val="en-US" w:eastAsia="zh-CN"/>
        </w:rPr>
        <w:t xml:space="preserve">平望镇2026年工程结算审计二标段</w:t>
      </w:r>
      <w:r>
        <w:rPr>
          <w:rFonts w:hint="eastAsia" w:ascii="宋体" w:hAnsi="宋体" w:eastAsia="宋体" w:cs="宋体"/>
          <w:b w:val="0"/>
          <w:bCs w:val="0"/>
          <w:color w:val="000000"/>
          <w:sz w:val="24"/>
          <w:szCs w:val="24"/>
          <w:lang w:val="en-US" w:eastAsia="zh-CN"/>
        </w:rPr>
        <w:t xml:space="preserve">工程结算审计全流程工作，按照规范审核工程量、工程签证、合同造价，出具合法合规的工程结算审计报告，配合甲方及镇财政、主管部门复核检查，对全部审计成果的真实性、准确性承担全部责任。合同有效期内，任何一方不得擅自变更、中止、解除合同；未经双方书面同意单方违约的，由违约方承担全部违约责任。乙方未按本合同、招标文件履约的，甲方有权要求限期整改、暂缓支付费用或单方解除合同。</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t xml:space="preserve">2.下列文件为本合同不可分割的组成部分，与本合同具有同等法律效力；文件内容存在冲突时，以要求更严、标准更高、更有利于甲方的内容为准：</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zh-CN" w:eastAsia="zh-CN" w:bidi="ar-SA"/>
        </w:rPr>
        <w:outlineLvl w:val="9"/>
      </w:pPr>
      <w:r>
        <w:rPr>
          <w:rFonts w:hint="eastAsia" w:ascii="宋体" w:hAnsi="宋体" w:eastAsia="宋体" w:cs="宋体"/>
          <w:b w:val="0"/>
          <w:bCs w:val="0"/>
          <w:color w:val="000000"/>
          <w:sz w:val="24"/>
          <w:szCs w:val="24"/>
          <w:lang w:val="en-US" w:eastAsia="zh-CN" w:bidi="ar-SA"/>
        </w:rPr>
        <w:t xml:space="preserve">（1）</w:t>
      </w:r>
      <w:r>
        <w:rPr>
          <w:rFonts w:hint="eastAsia" w:ascii="宋体" w:hAnsi="宋体" w:eastAsia="宋体" w:cs="宋体"/>
          <w:b w:val="0"/>
          <w:bCs w:val="0"/>
          <w:color w:val="000000"/>
          <w:sz w:val="24"/>
          <w:szCs w:val="24"/>
          <w:lang w:val="zh-CN" w:eastAsia="zh-CN" w:bidi="ar-SA"/>
        </w:rPr>
        <w:t xml:space="preserve">中标通知书；</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zh-CN" w:eastAsia="zh-CN" w:bidi="ar-SA"/>
        </w:rPr>
        <w:outlineLvl w:val="9"/>
      </w:pPr>
      <w:r>
        <w:rPr>
          <w:rFonts w:hint="eastAsia" w:ascii="宋体" w:hAnsi="宋体" w:eastAsia="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lang w:val="zh-CN" w:eastAsia="zh-CN" w:bidi="ar-SA"/>
        </w:rPr>
        <w:t xml:space="preserve">乙方投标文件；</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zh-CN" w:eastAsia="zh-CN" w:bidi="ar-SA"/>
        </w:rPr>
        <w:t xml:space="preserve">招标文件及其附件；</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zh-CN" w:eastAsia="zh-CN" w:bidi="ar-SA"/>
        </w:rPr>
        <w:outlineLvl w:val="9"/>
      </w:pPr>
      <w:r>
        <w:rPr>
          <w:rFonts w:hint="eastAsia" w:ascii="宋体" w:hAnsi="宋体" w:eastAsia="宋体" w:cs="宋体"/>
          <w:b w:val="0"/>
          <w:bCs w:val="0"/>
          <w:color w:val="000000"/>
          <w:sz w:val="24"/>
          <w:szCs w:val="24"/>
          <w:lang w:val="en-US" w:eastAsia="zh-CN" w:bidi="ar-SA"/>
        </w:rPr>
        <w:t xml:space="preserve">（4）</w:t>
      </w:r>
      <w:r>
        <w:rPr>
          <w:rFonts w:hint="eastAsia" w:ascii="宋体" w:hAnsi="宋体" w:eastAsia="宋体" w:cs="宋体"/>
          <w:b w:val="0"/>
          <w:bCs w:val="0"/>
          <w:color w:val="000000"/>
          <w:sz w:val="24"/>
          <w:szCs w:val="24"/>
          <w:lang w:val="zh-CN" w:eastAsia="zh-CN" w:bidi="ar-SA"/>
        </w:rPr>
        <w:t xml:space="preserve">乙方在招投标过程中所作的承诺、声明、书面澄清等；</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zh-CN" w:eastAsia="zh-CN" w:bidi="ar-SA"/>
        </w:rPr>
        <w:outlineLvl w:val="9"/>
      </w:pPr>
      <w:r>
        <w:rPr>
          <w:rFonts w:hint="eastAsia" w:ascii="宋体" w:hAnsi="宋体" w:eastAsia="宋体" w:cs="宋体"/>
          <w:b w:val="0"/>
          <w:bCs w:val="0"/>
          <w:color w:val="000000"/>
          <w:sz w:val="24"/>
          <w:szCs w:val="24"/>
          <w:lang w:val="en-US" w:eastAsia="zh-CN" w:bidi="ar-SA"/>
        </w:rPr>
        <w:t xml:space="preserve">（5）</w:t>
      </w:r>
      <w:r>
        <w:rPr>
          <w:rFonts w:hint="eastAsia" w:ascii="宋体" w:hAnsi="宋体" w:eastAsia="宋体" w:cs="宋体"/>
          <w:b w:val="0"/>
          <w:bCs w:val="0"/>
          <w:color w:val="000000"/>
          <w:sz w:val="24"/>
          <w:szCs w:val="24"/>
          <w:lang w:val="zh-CN" w:eastAsia="zh-CN" w:bidi="ar-SA"/>
        </w:rPr>
        <w:t xml:space="preserve">合同附件（</w:t>
      </w:r>
      <w:r>
        <w:rPr>
          <w:rFonts w:hint="eastAsia" w:ascii="宋体" w:hAnsi="宋体" w:eastAsia="宋体" w:cs="宋体"/>
          <w:b w:val="0"/>
          <w:bCs w:val="0"/>
          <w:color w:val="000000"/>
          <w:sz w:val="24"/>
          <w:szCs w:val="24"/>
          <w:lang w:val="en-US" w:eastAsia="zh-CN" w:bidi="ar-SA"/>
        </w:rPr>
        <w:t xml:space="preserve">如有</w:t>
      </w:r>
      <w:r>
        <w:rPr>
          <w:rFonts w:hint="eastAsia" w:ascii="宋体" w:hAnsi="宋体" w:eastAsia="宋体" w:cs="宋体"/>
          <w:b w:val="0"/>
          <w:bCs w:val="0"/>
          <w:color w:val="000000"/>
          <w:sz w:val="24"/>
          <w:szCs w:val="24"/>
          <w:lang w:val="zh-CN" w:eastAsia="zh-CN" w:bidi="ar-SA"/>
        </w:rPr>
        <w:t xml:space="preserve">）。</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t xml:space="preserve">3.服务依据：本合同具体服务标准、工作要求、人员配置、管理规范等，均严格按照本项目招标文件、乙方投标文件及采购需求执行。</w:t>
      </w:r>
      <w:r/>
    </w:p>
    <w:p>
      <w:pPr>
        <w:ind w:firstLine="480"/>
        <w:jc w:val="both"/>
        <w:keepLines w:val="0"/>
        <w:keepNext w:val="0"/>
        <w:pageBreakBefore w:val="0"/>
        <w:spacing w:line="440" w:lineRule="exact"/>
        <w:widowControl w:val="off"/>
        <w:rPr>
          <w:rFonts w:hint="eastAsia" w:ascii="宋体" w:hAnsi="宋体" w:eastAsia="宋体" w:cs="宋体"/>
          <w:color w:val="ff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自合同签订之日起一年。</w:t>
      </w:r>
      <w:r>
        <w:rPr>
          <w:rFonts w:hint="eastAsia" w:ascii="宋体" w:hAnsi="宋体" w:eastAsia="宋体" w:cs="宋体"/>
          <w:color w:val="000000"/>
          <w:sz w:val="24"/>
          <w:szCs w:val="24"/>
          <w:highlight w:val="none"/>
          <w:lang w:val="en-US" w:eastAsia="zh-CN"/>
        </w:rPr>
        <w:t xml:space="preserve">本</w:t>
      </w:r>
      <w:r>
        <w:rPr>
          <w:rFonts w:hint="eastAsia" w:ascii="宋体" w:hAnsi="宋体" w:eastAsia="宋体" w:cs="宋体"/>
          <w:color w:val="000000"/>
          <w:sz w:val="24"/>
          <w:szCs w:val="24"/>
          <w:highlight w:val="none"/>
          <w:lang w:eastAsia="zh-CN"/>
        </w:rPr>
        <w:t xml:space="preserve">标段合同终止条件为服务期限届满或项目累计实际结算金额达到100万元，二者以先到者为准。</w:t>
      </w:r>
      <w:r/>
    </w:p>
    <w:p>
      <w:pPr>
        <w:ind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5.项目地点：甲方指定地点。</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t xml:space="preserve">6.本项目所有审计工作必须由乙方自身及投标文件列明人员独立完成，严禁整体转包、违规分包、挂靠履约；一经查实，甲方立即解除合同、收回全部服务业务，并依法追究乙方全部责任。</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b w:val="0"/>
          <w:bCs w:val="0"/>
          <w:color w:val="000000"/>
          <w:sz w:val="24"/>
          <w:szCs w:val="24"/>
          <w:lang w:val="en-US" w:eastAsia="zh-CN" w:bidi="ar-SA"/>
        </w:rPr>
        <w:t xml:space="preserve">7.因政府政策调整、规划变更、行政指令、不可抗力等因素导致标段内项目取消、关停、终止的，对应审计任务自动废止，乙方不得就此提出费用索赔、补偿、工期顺延等诉求。</w:t>
      </w:r>
      <w:r/>
    </w:p>
    <w:p>
      <w:pPr>
        <w:keepLines w:val="0"/>
        <w:keepNext w:val="0"/>
        <w:pageBreakBefore w:val="0"/>
        <w:spacing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二、</w:t>
      </w:r>
      <w:r>
        <w:rPr>
          <w:rFonts w:hint="eastAsia" w:ascii="宋体" w:hAnsi="宋体" w:eastAsia="宋体" w:cs="宋体"/>
          <w:b/>
          <w:color w:val="000000"/>
          <w:sz w:val="24"/>
          <w:szCs w:val="24"/>
          <w:highlight w:val="none"/>
          <w:lang w:eastAsia="zh-CN"/>
        </w:rPr>
        <w:t xml:space="preserve">合同</w:t>
      </w:r>
      <w:r>
        <w:rPr>
          <w:rFonts w:hint="eastAsia" w:ascii="宋体" w:hAnsi="宋体" w:eastAsia="宋体" w:cs="宋体"/>
          <w:b/>
          <w:color w:val="000000"/>
          <w:sz w:val="24"/>
          <w:szCs w:val="24"/>
          <w:highlight w:val="none"/>
        </w:rPr>
        <w:t xml:space="preserve">价格与支付：</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bidi="ar"/>
        </w:rPr>
        <w:t xml:space="preserve">本合同</w:t>
      </w:r>
      <w:r>
        <w:rPr>
          <w:rFonts w:hint="eastAsia" w:ascii="宋体" w:hAnsi="宋体" w:eastAsia="宋体" w:cs="宋体"/>
          <w:color w:val="000000"/>
          <w:sz w:val="24"/>
          <w:szCs w:val="24"/>
          <w:highlight w:val="none"/>
          <w:lang w:val="en-US" w:eastAsia="zh-CN" w:bidi="ar"/>
        </w:rPr>
        <w:t xml:space="preserve">暂定金额</w:t>
      </w:r>
      <w:r>
        <w:rPr>
          <w:rFonts w:hint="eastAsia" w:ascii="宋体" w:hAnsi="宋体" w:eastAsia="宋体" w:cs="宋体"/>
          <w:color w:val="000000"/>
          <w:sz w:val="24"/>
          <w:szCs w:val="24"/>
          <w:highlight w:val="none"/>
          <w:lang w:bidi="ar"/>
        </w:rPr>
        <w:t xml:space="preserve">为（大写）：人民币</w:t>
      </w:r>
      <w:r>
        <w:rPr>
          <w:rFonts w:hint="eastAsia" w:ascii="宋体" w:hAnsi="宋体" w:eastAsia="宋体" w:cs="宋体"/>
          <w:color w:val="000000"/>
          <w:sz w:val="24"/>
          <w:szCs w:val="24"/>
          <w:highlight w:val="none"/>
          <w:u w:val="single"/>
          <w:lang w:val="en-US" w:eastAsia="zh-CN" w:bidi="ar"/>
        </w:rPr>
        <w:t xml:space="preserve">壹佰万元整</w:t>
      </w:r>
      <w:r>
        <w:rPr>
          <w:rFonts w:hint="eastAsia" w:ascii="宋体" w:hAnsi="宋体" w:eastAsia="宋体" w:cs="宋体"/>
          <w:color w:val="000000"/>
          <w:sz w:val="24"/>
          <w:szCs w:val="24"/>
          <w:highlight w:val="none"/>
          <w:lang w:bidi="ar"/>
        </w:rPr>
        <w:t xml:space="preserve">（小写）¥</w:t>
      </w:r>
      <w:r>
        <w:rPr>
          <w:rFonts w:hint="eastAsia" w:ascii="宋体" w:hAnsi="宋体" w:eastAsia="宋体" w:cs="宋体"/>
          <w:color w:val="000000"/>
          <w:sz w:val="24"/>
          <w:szCs w:val="24"/>
          <w:highlight w:val="none"/>
          <w:u w:val="single"/>
          <w:lang w:val="en-US" w:eastAsia="zh-CN" w:bidi="ar"/>
        </w:rPr>
        <w:t xml:space="preserve">1000000.00</w:t>
      </w:r>
      <w:r>
        <w:rPr>
          <w:rFonts w:hint="eastAsia" w:ascii="宋体" w:hAnsi="宋体" w:eastAsia="宋体" w:cs="宋体"/>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中标优惠率</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。合同总价款</w:t>
      </w:r>
      <w:r>
        <w:rPr>
          <w:rFonts w:hint="eastAsia" w:ascii="宋体" w:hAnsi="宋体" w:eastAsia="宋体" w:cs="宋体"/>
          <w:color w:val="000000"/>
          <w:sz w:val="24"/>
          <w:szCs w:val="24"/>
          <w:highlight w:val="none"/>
          <w:lang w:val="zh-CN" w:eastAsia="zh-CN"/>
        </w:rPr>
        <w:t xml:space="preserve">包括</w:t>
      </w:r>
      <w:r>
        <w:rPr>
          <w:rFonts w:hint="eastAsia" w:ascii="宋体" w:hAnsi="宋体" w:eastAsia="宋体" w:cs="宋体"/>
          <w:color w:val="000000"/>
          <w:sz w:val="24"/>
          <w:szCs w:val="24"/>
          <w:highlight w:val="none"/>
          <w:lang w:val="en-US" w:eastAsia="zh-CN"/>
        </w:rPr>
        <w:t xml:space="preserve">本</w:t>
      </w:r>
      <w:r>
        <w:rPr>
          <w:rFonts w:hint="eastAsia" w:ascii="宋体" w:hAnsi="宋体" w:eastAsia="宋体" w:cs="宋体"/>
          <w:color w:val="000000"/>
          <w:sz w:val="24"/>
          <w:szCs w:val="24"/>
          <w:highlight w:val="none"/>
          <w:lang w:val="zh-CN" w:eastAsia="zh-CN"/>
        </w:rPr>
        <w:t xml:space="preserve">项目实施所需全部费用，涵盖通讯、办公设备、人工、保险、劳保、利润、税金、专家评审费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政策性文件规定及合同包含的所有风险、责任等一切费用。除本合同约定价款外，甲方不承担任何其他费用。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根据现行税法对甲方征收的与本合同有关的一切税费均由甲方承担；根据现行税法对乙方征收的与本合同有关的一切税费均由乙方承担。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en-US" w:eastAsia="zh-CN"/>
        </w:rPr>
        <w:t xml:space="preserve">.审计费率及结算规则</w:t>
      </w:r>
      <w:r>
        <w:rPr>
          <w:rFonts w:hint="eastAsia" w:ascii="宋体" w:hAnsi="宋体" w:eastAsia="宋体" w:cs="宋体"/>
          <w:color w:val="000000"/>
          <w:sz w:val="24"/>
          <w:szCs w:val="24"/>
          <w:highlight w:val="none"/>
          <w:lang w:val="zh-CN"/>
        </w:rPr>
        <w:t xml:space="preserve">：</w:t>
      </w:r>
      <w:r/>
    </w:p>
    <w:p>
      <w:pPr>
        <w:pStyle w:val="813"/>
        <w:ind w:firstLine="480"/>
        <w:keepLines w:val="0"/>
        <w:keepNext w:val="0"/>
        <w:pageBreakBefore w:val="0"/>
        <w:spacing w:line="360" w:lineRule="auto"/>
        <w:widowControl w:val="off"/>
        <w:tabs>
          <w:tab w:val="left" w:pos="630" w:leader="none"/>
        </w:tabs>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outlineLvl w:val="1"/>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 xml:space="preserve">）审计费率标准（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基准费率</w:t>
      </w: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 xml:space="preserve">）</w:t>
      </w:r>
      <w:r/>
    </w:p>
    <w:tbl>
      <w:tblPr>
        <w:tblStyle w:val="801"/>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2"/>
        <w:gridCol w:w="3541"/>
        <w:gridCol w:w="2486"/>
        <w:gridCol w:w="2670"/>
      </w:tblGrid>
      <w:tr>
        <w:trPr>
          <w:trHeight w:val="454"/>
        </w:trPr>
        <w:tc>
          <w:tcPr>
            <w:tcW w:w="11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阶段</w:t>
            </w:r>
            <w:r/>
          </w:p>
        </w:tc>
        <w:tc>
          <w:tcPr>
            <w:gridSpan w:val="2"/>
            <w:tcW w:w="602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计费划分标准</w:t>
            </w:r>
            <w:r/>
          </w:p>
        </w:tc>
        <w:tc>
          <w:tcPr>
            <w:tcW w:w="26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tc>
      </w:tr>
      <w:tr>
        <w:trPr>
          <w:trHeight w:val="454"/>
        </w:trPr>
        <w:tc>
          <w:tcPr>
            <w:tcW w:w="1192"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结算审计</w:t>
            </w:r>
            <w:r/>
          </w:p>
        </w:tc>
        <w:tc>
          <w:tcPr>
            <w:tcW w:w="354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1.基本费用（按送审价计费）</w:t>
            </w:r>
            <w:r/>
          </w:p>
        </w:tc>
        <w:tc>
          <w:tcPr>
            <w:tcW w:w="24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送审价格×0.56‰</w:t>
            </w:r>
            <w:r/>
          </w:p>
        </w:tc>
        <w:tc>
          <w:tcPr>
            <w:tcW w:w="267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单项</w:t>
            </w:r>
            <w:r>
              <w:rPr>
                <w:rFonts w:hint="eastAsia" w:ascii="宋体" w:hAnsi="宋体" w:eastAsia="宋体" w:cs="宋体"/>
                <w:color w:val="000000" w:themeColor="text1"/>
                <w:sz w:val="24"/>
                <w:szCs w:val="24"/>
                <w:highlight w:val="none"/>
                <w14:textFill>
                  <w14:solidFill>
                    <w14:schemeClr w14:val="tx1"/>
                  </w14:solidFill>
                </w14:textFill>
              </w:rPr>
              <w:t xml:space="preserve">保底收费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00元</w:t>
            </w:r>
            <w:r/>
          </w:p>
        </w:tc>
      </w:tr>
      <w:tr>
        <w:trPr>
          <w:trHeight w:val="454"/>
        </w:trPr>
        <w:tc>
          <w:tcPr>
            <w:tcW w:w="11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2.审核费用（核减金额为计费基数）</w:t>
            </w:r>
            <w:r/>
          </w:p>
        </w:tc>
        <w:tc>
          <w:tcPr>
            <w:tcW w:w="24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按核减额3.5%结算</w:t>
            </w:r>
            <w:r/>
          </w:p>
        </w:tc>
        <w:tc>
          <w:tcPr>
            <w:tcW w:w="267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（2）最终结算费用=按基准费率计算费用×（1-中标优惠率）。</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）付款流程及方式 </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①乙方接到甲方审计部门通知后，编制加盖公章的审计费用明细表，同步附项目业务质量考核表，一并报送甲方审计部门审核。</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②审核通过后，乙方开具合规有效增值税发票；乙方无法提供合规发票的，甲方有权顺延付款，且不承担逾期付款违约责任。 </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③所有款项均以银行转账方式支付，具体付款节点、流程以甲方审计部门正式通知为准。</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本项目服务所需全部作业设备、耗材均由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eastAsia="zh-CN"/>
        </w:rPr>
        <w:t xml:space="preserve">自行配备承担。</w:t>
      </w:r>
      <w:r/>
    </w:p>
    <w:p>
      <w:pPr>
        <w:keepLines w:val="0"/>
        <w:keepNext w:val="0"/>
        <w:pageBreakBefore w:val="0"/>
        <w:spacing w:line="44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三、人员配备及管理要求</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1.乙方须按照招标文件要求，足额配备对应专业、资质合规的造价执业人员。</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乙方必须指派投标文件列明的专职项目负责人对接本项目，不得擅自更换。服务周期内派驻人员保持稳定；确因离职、退休等客观原因需要更换人员的，乙方须在人员变动后一个月内向甲方完成报备并办理变更手续，替换人员的数量、资质标准不得低于投标承诺标准。</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3.拟派人员执业注册、社保、人事档案信息，必须与投标文件所附资料完全一致。</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4.乙方与派驻人员建立合法劳动关系，足额缴纳社保、公积金，承担人员工资、工伤、休假、劳资纠纷等全部用工责任，相关纠纷、费用均与甲方无关。乙方人员作业、出行等安全责任由乙方全权负责。</w:t>
      </w:r>
      <w:r/>
    </w:p>
    <w:p>
      <w:pPr>
        <w:keepLines w:val="0"/>
        <w:keepNext w:val="0"/>
        <w:pageBreakBefore w:val="0"/>
        <w:spacing w:line="44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四、服务标准与工作要求</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1.审计实施及成果要求</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（1）乙方严格遵守甲方管理制度、行业规范开展造价协审、结算审计工作，按甲方统一制式出具正式审计报告，完整移交全套审计归档资料。</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（2）所有项目对账工作必须在甲方指定地点开展，规范留存书面对账台账、签字记录，做到全程可追溯。</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（3）审计过程中因造价争议需聘请行业专家论证、咨询的，全部专家费用由乙方全额承担，费用标准由甲方核定。</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（4）审计档案严格按照《江苏省建设工程造价咨询业务指导规程》完成分类组卷、归档、保管。</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2.保密与廉政要求</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（1）乙方及所有派驻人员严格遵守保密规定，对审计报告、审计底稿、涉密资料承担永久保密义务，不得擅自向任何第三方提供、泄露涉密信息。</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（2）严格遵守廉政纪律、行业执业纪律，不得索取、收受相关单位财物及不正当利益。</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（3）未经甲方书面同意，乙方不得擅自与项目建设、设计、施工、供货等单位核对审核事项、接收审核资料；存在法定回避情形的，乙方及相关人员须主动向甲方报备并回避。</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3.质量与时效要求</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（1）乙方对审计报告、审计意见的真实性、完整性、数据准确性、合法性承担全部法律责任。审计过</w:t>
      </w:r>
      <w:r>
        <w:rPr>
          <w:rFonts w:hint="eastAsia" w:ascii="宋体" w:hAnsi="宋体" w:cs="宋体"/>
          <w:color w:val="000000"/>
          <w:sz w:val="24"/>
          <w:szCs w:val="24"/>
          <w:highlight w:val="none"/>
          <w:lang w:val="en-US" w:eastAsia="zh-CN"/>
        </w:rPr>
        <w:t xml:space="preserve">程中</w:t>
      </w:r>
      <w:r>
        <w:rPr>
          <w:rFonts w:hint="eastAsia" w:ascii="宋体" w:hAnsi="宋体" w:eastAsia="宋体" w:cs="宋体"/>
          <w:color w:val="000000"/>
          <w:sz w:val="24"/>
          <w:szCs w:val="24"/>
          <w:highlight w:val="none"/>
          <w:lang w:val="en-US" w:eastAsia="zh-CN"/>
        </w:rPr>
        <w:t xml:space="preserve">如实反映审核情况，发现违法违纪问题第一时间向甲方汇报，不得隐瞒。</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（2）乙方须按期完成各批次送审项目审计工作，除经甲方书面同意外，不得无故拖延工期。</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（3）甲方有权不定期、随机开展服务质量抽查、业务核验，乙方须无条件配合，提供全部审计底稿、过程资料、人员台账；检查结果直接与年度考核、审计费用结算挂钩。</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（4）乙方须配合甲方及相关部门开展论证、听证、复议、答疑、诉讼等后续工作，负责审计事项解释与澄清。</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乙方保证本项目所有审计成果、底稿、归档资料等服务成果，不会引发第三方知识产权维权纠纷；若产生专利权、商标权、著作权、商业秘密等相关投诉、诉讼、索赔，全部处置工作、经济损失、法律责任均由乙方独立承担。</w:t>
      </w:r>
      <w:r/>
    </w:p>
    <w:p>
      <w:pPr>
        <w:keepLines w:val="0"/>
        <w:keepNext w:val="0"/>
        <w:pageBreakBefore w:val="0"/>
        <w:spacing w:line="440" w:lineRule="exact"/>
        <w:rPr>
          <w:rFonts w:hint="eastAsia" w:ascii="宋体" w:hAnsi="宋体" w:eastAsia="宋体" w:cs="宋体"/>
          <w:b/>
          <w:color w:val="000000"/>
          <w:sz w:val="24"/>
          <w:szCs w:val="24"/>
          <w:lang w:val="en-US"/>
        </w:rPr>
        <w:outlineLvl w:val="9"/>
      </w:pP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履约验收</w:t>
      </w:r>
      <w:r/>
    </w:p>
    <w:p>
      <w:pPr>
        <w:ind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验收依据：严格按照《江苏省政府采购履约验收管理办法》（苏财规〔2024〕7号）、本项目招标文件、乙方投标文件、本合同及乙方各项承诺执行。</w:t>
      </w:r>
      <w:r/>
    </w:p>
    <w:p>
      <w:pPr>
        <w:ind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验收组织：由甲方统一组织履约验收，验收内容包含人员到岗、审计质量、资料报送、档案管理、现场管理、安全规范、应急处置、廉政保密等全部服务内容。</w:t>
      </w:r>
      <w:r/>
    </w:p>
    <w:p>
      <w:pPr>
        <w:ind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验收不合格的，不予通过验收，甲方有权不予支付对应服务费用，并要求乙方限期整改。</w:t>
      </w:r>
      <w:r/>
    </w:p>
    <w:p>
      <w:pPr>
        <w:keepLines w:val="0"/>
        <w:keepNext w:val="0"/>
        <w:pageBreakBefore w:val="0"/>
        <w:spacing w:line="440" w:lineRule="exact"/>
        <w:widowControl w:val="off"/>
        <w:rPr>
          <w:rFonts w:hint="eastAsia" w:ascii="宋体" w:hAnsi="宋体" w:eastAsia="宋体" w:cs="宋体"/>
          <w:b/>
          <w:bCs w:val="0"/>
          <w:color w:val="000000"/>
          <w:sz w:val="24"/>
          <w:szCs w:val="24"/>
          <w:lang w:val="en-US" w:eastAsia="zh-CN"/>
        </w:rPr>
        <w:outlineLvl w:val="9"/>
      </w:pPr>
      <w:r>
        <w:rPr>
          <w:rFonts w:hint="eastAsia" w:ascii="宋体" w:hAnsi="宋体" w:eastAsia="宋体" w:cs="宋体"/>
          <w:b/>
          <w:bCs w:val="0"/>
          <w:color w:val="000000"/>
          <w:sz w:val="24"/>
          <w:szCs w:val="24"/>
          <w:lang w:val="en-US" w:eastAsia="zh-CN"/>
        </w:rPr>
        <w:t xml:space="preserve">六、甲方权利与义务</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1.甲方权利</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（1）统筹组织本项目工程结算审计工作，负责审计全过程监督、协调、质量审核与成果验收评价。</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（2）对乙方派驻人员履职情况进行考核，有权要求乙方更换、撤回不胜任岗位的人员。</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（3）发现审计结论错误、违反审计纪律、审计质量不达标、进度滞后等问题，有权扣减、拒付审计费用，暂停乙方工作、解除合同、取消服务资格，并追究违约责任；涉嫌犯罪的，移交司法机关处理。</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开展审计质量抽查，按审计误差率扣减费用：误差率1%（含）-2%（不含），扣审计费3%；2%（含）-3%（不含），扣审计费6%；误差率≥3%，扣审计费10%，误差率每增加1%，扣费比例递增10%，扣完为止；误差率超过10%的，永久取消乙方参与平望镇建设项目结算审计的资格。</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（5）乙方人员配置不符合要求、擅自转包分包、违反保密廉政规定的，甲方有权单方解除合同。</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2.甲方义务</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（1）协调审计工作开展过程中的相关事宜，配合乙方正常履职。</w:t>
      </w:r>
      <w:r/>
    </w:p>
    <w:p>
      <w:p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（2）按照本合同约定及审核结果，按时合规支付审计服务费用。</w:t>
      </w:r>
      <w:r/>
    </w:p>
    <w:p>
      <w:pPr>
        <w:keepLines w:val="0"/>
        <w:keepNext w:val="0"/>
        <w:pageBreakBefore w:val="0"/>
        <w:spacing w:line="440" w:lineRule="exact"/>
        <w:widowControl w:val="off"/>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lang w:val="en-US" w:eastAsia="zh-CN"/>
        </w:rPr>
        <w:t xml:space="preserve">七</w:t>
      </w:r>
      <w:r>
        <w:rPr>
          <w:rFonts w:hint="eastAsia" w:ascii="宋体" w:hAnsi="宋体" w:eastAsia="宋体" w:cs="宋体"/>
          <w:b/>
          <w:bCs w:val="0"/>
          <w:color w:val="000000"/>
          <w:sz w:val="24"/>
          <w:szCs w:val="24"/>
        </w:rPr>
        <w:t xml:space="preserve">、乙方权利和义务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乙方权利</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zh-CN" w:eastAsia="zh-CN"/>
        </w:rPr>
        <w:t xml:space="preserve">（1）自主管理本单位派驻审计人员，监督人员依规履职。</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zh-CN" w:eastAsia="zh-CN"/>
        </w:rPr>
        <w:t xml:space="preserve">（2）审计工作需要甲方协调对接建设单位、调取资料、延伸审计的，可向甲方提出申请，由甲方协助处理。 </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zh-CN" w:eastAsia="zh-CN"/>
        </w:rPr>
        <w:t xml:space="preserve">（3）按合同约定，要求甲方及时审核并支付审计服务费用。</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乙方义务</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zh-CN" w:eastAsia="zh-CN"/>
        </w:rPr>
        <w:t xml:space="preserve">（1）严格按照投标承诺配置、管理审计人员，无甲方书面同意不得擅自更换人员。 </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zh-CN" w:eastAsia="zh-CN"/>
        </w:rPr>
        <w:t xml:space="preserve">（2）服从甲方管理、监督与考核，严格恪守执业规范，保障审计结果真实、合法、准确。 </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zh-CN" w:eastAsia="zh-CN"/>
        </w:rPr>
        <w:t xml:space="preserve">（3）审计工作完成后，完整移交全部纸质、电子档案资料，不得将涉密资料、审计成果用于本项目以外用途。</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zh-CN" w:eastAsia="zh-CN"/>
        </w:rPr>
        <w:t xml:space="preserve"> （4）严格把控审计时效，无故逾期完成审计的，超期1天扣减对应项目审计费10%，超期2天扣减20%，依次累加直至费用扣完；因逾期给甲方造成损失的，由乙方全额赔偿。 </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zh-CN" w:eastAsia="zh-CN"/>
        </w:rPr>
        <w:t xml:space="preserve">（5）不得假借甲方名义从事与本项目无关的活动，不得转借、出租审计服务资质。</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zh-CN" w:eastAsia="zh-CN"/>
        </w:rPr>
        <w:t xml:space="preserve">（6）全面履行招标文件、投标文件及本合同约定的全部义务，严格遵守政府采购诚信履约要求。</w:t>
      </w:r>
      <w:r/>
    </w:p>
    <w:p>
      <w:pPr>
        <w:keepLines w:val="0"/>
        <w:keepNext w:val="0"/>
        <w:pageBreakBefore w:val="0"/>
        <w:spacing w:line="440" w:lineRule="exact"/>
        <w:widowControl w:val="off"/>
        <w:rPr>
          <w:rFonts w:hint="eastAsia" w:ascii="宋体" w:hAnsi="宋体" w:eastAsia="宋体" w:cs="宋体"/>
          <w:b/>
          <w:color w:val="000000"/>
          <w:sz w:val="24"/>
          <w:szCs w:val="24"/>
          <w:lang w:val="zh-CN" w:eastAsia="zh-CN"/>
        </w:rPr>
        <w:outlineLvl w:val="9"/>
      </w:pPr>
      <w:r>
        <w:rPr>
          <w:rFonts w:hint="eastAsia" w:ascii="宋体" w:hAnsi="宋体" w:eastAsia="宋体" w:cs="宋体"/>
          <w:b/>
          <w:bCs w:val="0"/>
          <w:color w:val="000000"/>
          <w:sz w:val="24"/>
          <w:szCs w:val="24"/>
          <w:lang w:val="en-US" w:eastAsia="zh-CN"/>
        </w:rPr>
        <w:t xml:space="preserve">八</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color w:val="000000"/>
          <w:sz w:val="24"/>
          <w:szCs w:val="24"/>
          <w:lang w:val="zh-CN" w:eastAsia="zh-CN"/>
        </w:rPr>
        <w:t xml:space="preserve">违约责任</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lang w:val="zh-CN" w:eastAsia="zh-CN"/>
        </w:rPr>
        <w:t xml:space="preserve">乙方及派驻人员出现违反廉政纪律、保密规定，未按甲方规定流程开展工作造成严重后果，未按要求完成审计任务的，甲方有权扣减该项目全部服务费用。</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乙方按甲方要求更换人员后，新到岗人员仍不符合岗位要求的，甲方有权扣减该人次对应全部服务费用。</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rPr>
        <w:t xml:space="preserve">乙方存在其他违反本合同、招标文件约定行为的，甲方根据情节轻重，扣减该项目服务费用的10%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eastAsia="zh-CN"/>
        </w:rPr>
        <w:t xml:space="preserve">50%。</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eastAsia="zh-CN"/>
        </w:rPr>
        <w:t xml:space="preserve">因乙方违约给甲方造成直接损失、间接损失（含诉讼费、律师费、保全费、鉴定费、差旅费、公证费等），均由乙方全额赔偿。</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outlineLvl w:val="9"/>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eastAsia="zh-CN"/>
        </w:rPr>
        <w:t xml:space="preserve">乙方提供虚假投标材料、资质材料、人员信息的，视为严重违约，甲方立即解除合同，取消中标及服务资格。</w:t>
      </w:r>
      <w:r/>
    </w:p>
    <w:p>
      <w:pPr>
        <w:keepLines w:val="0"/>
        <w:keepNext w:val="0"/>
        <w:pageBreakBefore w:val="0"/>
        <w:spacing w:line="440" w:lineRule="exact"/>
        <w:widowControl w:val="off"/>
        <w:rPr>
          <w:rFonts w:hint="eastAsia" w:ascii="宋体" w:hAnsi="宋体" w:eastAsia="宋体" w:cs="宋体"/>
          <w:b/>
          <w:color w:val="000000"/>
          <w:sz w:val="24"/>
          <w:szCs w:val="24"/>
          <w:highlight w:val="none"/>
          <w:lang w:val="zh-CN" w:eastAsia="zh-CN"/>
        </w:rPr>
        <w:outlineLvl w:val="9"/>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val="zh-CN" w:eastAsia="zh-CN"/>
        </w:rPr>
        <w:t xml:space="preserve">、不可抗力</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1.因战争、地震、洪水、台风、严重火灾等双方无法预见、无法控制的不可抗力事件，导致合同义务延误或无法履行的，受影响一方无需承担误期赔偿、单方解约等违约责任。</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2.发生不可抗力后，受影响方须第一时间书面通知对方，并在能力范围内继续履行可执行的合同义务。若不可抗力持续超过20日，双方友好协商后续履约方案。</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3.因双方自身违约、疏忽造成的履约问题，不适用本条款。</w:t>
      </w:r>
      <w:r/>
    </w:p>
    <w:p>
      <w:pPr>
        <w:keepLines w:val="0"/>
        <w:keepNext w:val="0"/>
        <w:pageBreakBefore w:val="0"/>
        <w:spacing w:line="440" w:lineRule="exac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、合同转让和修改</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1.本政府采购合同整体及部分均不得转让，乙方不得转借、分包、转包本项目服务。</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甲方和乙方都不得擅自变更本合同，但合同继续履行将损害国家和社会公共利益的除外。确因客观情况必须变更的，双方协商一致后签署书面补充协议，补充协议与本合同具有同等法律效力。补充协议内容冲突的，以最新签署版本为准。</w:t>
      </w:r>
      <w:r/>
    </w:p>
    <w:p>
      <w:pPr>
        <w:keepLines w:val="0"/>
        <w:keepNext w:val="0"/>
        <w:pageBreakBefore w:val="0"/>
        <w:spacing w:line="440" w:lineRule="exac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rPr>
        <w:t xml:space="preserve">、合同的解除</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甲方和乙方协商一致，可以解除合同。</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Cs/>
          <w:color w:val="000000"/>
          <w:sz w:val="24"/>
          <w:szCs w:val="24"/>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
        </w:rPr>
        <w:t xml:space="preserve">双方一致同意以本协议所列地址及其他常用通讯地址为双方沟通函件、法律文书的送达地址，信件交邮后若因非发件人过错原因造成的无法送达，则以文书退回之日视为送达之日。</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出现下列情形之一的，甲方有权单方解除合同： </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）乙方及人员存在行贿、索要或收受相关单位财物、不正当利益等违规违纪行为；</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）乙方被行业主管部门取消造价咨询、审计经营资格；</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）乙方擅自变更、转让、租借审计服务资质；</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）乙方提供虚假资料、隐瞒真实情况； </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）未按招标文件、合同约定标准提供服务； </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eastAsia="zh-CN"/>
        </w:rPr>
        <w:t xml:space="preserve">）违反保密制度、回避规定；</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）消极怠工、审计进度严重滞后累计达三次，或拒不履行合同义务；</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eastAsia="zh-CN"/>
        </w:rPr>
        <w:t xml:space="preserve">）审计工作出现严重差错，累计被甲方警告二次；</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eastAsia="zh-CN"/>
        </w:rPr>
        <w:t xml:space="preserve">）拒绝接入苏州市吴江区平望镇财政管理平台；</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zh-CN" w:eastAsia="zh-CN"/>
        </w:rPr>
        <w:t xml:space="preserve">）乙方破产、解散、停业、清算，无法正常提供服务；</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eastAsia="zh-CN"/>
        </w:rPr>
        <w:t xml:space="preserve">）经查实乙方与工程施工、材料供应、设备租赁等企业存在交叉股权、关联管理关系，影响审计独立性；</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eastAsia="zh-CN"/>
        </w:rPr>
        <w:t xml:space="preserve">）乙方及人员涉嫌职务违法、刑事犯罪；</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CN" w:eastAsia="zh-CN"/>
        </w:rPr>
        <w:t xml:space="preserve">）因政策原因导致合同无法继续履行；</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zh-CN" w:eastAsia="zh-CN"/>
        </w:rPr>
        <w:t xml:space="preserve">）其他违反招标文件、法律法规及本合同约定的情形。</w:t>
      </w:r>
      <w:r/>
    </w:p>
    <w:p>
      <w:pPr>
        <w:ind w:firstLine="480"/>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合同解除后，尚未开展的审计项目全部取消；已开展的审计项目按甲方要求限期收尾，无法按期完成的，终止审计且不予计取任何审计费用。</w:t>
      </w:r>
      <w:r/>
    </w:p>
    <w:p>
      <w:p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bCs w:val="0"/>
          <w:color w:val="000000"/>
          <w:sz w:val="24"/>
          <w:szCs w:val="24"/>
          <w:lang w:val="en-US"/>
        </w:rPr>
        <w:outlineLvl w:val="9"/>
        <w:suppressLineNumbers w:val="0"/>
      </w:pPr>
      <w:r>
        <w:rPr>
          <w:rFonts w:hint="eastAsia" w:ascii="宋体" w:hAnsi="宋体" w:eastAsia="宋体" w:cs="宋体"/>
          <w:b/>
          <w:bCs w:val="0"/>
          <w:color w:val="000000"/>
          <w:sz w:val="24"/>
          <w:szCs w:val="24"/>
          <w:lang w:val="en-US" w:eastAsia="zh-CN" w:bidi="ar"/>
        </w:rPr>
        <w:t xml:space="preserve">十二、争议解决办法</w:t>
      </w:r>
      <w:r/>
    </w:p>
    <w:p>
      <w:pPr>
        <w:ind w:left="0" w:right="0" w:firstLine="480"/>
        <w:jc w:val="both"/>
        <w:keepLines w:val="0"/>
        <w:keepNext w:val="0"/>
        <w:pageBreakBefore w:val="0"/>
        <w:spacing w:before="0" w:beforeAutospacing="0" w:after="0" w:afterAutospacing="0" w:line="440" w:lineRule="exact"/>
        <w:widowControl w:val="off"/>
        <w:tabs>
          <w:tab w:val="left" w:pos="360" w:leader="none"/>
        </w:tabs>
        <w:rPr>
          <w:rFonts w:hint="eastAsia" w:ascii="宋体" w:hAnsi="宋体" w:eastAsia="宋体" w:cs="宋体"/>
          <w:color w:val="000000"/>
          <w:sz w:val="24"/>
          <w:szCs w:val="24"/>
          <w:lang w:val="en-US"/>
        </w:rPr>
        <w:outlineLvl w:val="9"/>
        <w:suppressLineNumbers w:val="0"/>
      </w:pPr>
      <w:r>
        <w:rPr>
          <w:rFonts w:hint="eastAsia" w:ascii="宋体" w:hAnsi="宋体" w:eastAsia="宋体" w:cs="宋体"/>
          <w:color w:val="000000"/>
          <w:sz w:val="24"/>
          <w:szCs w:val="24"/>
          <w:lang w:val="en-US" w:eastAsia="zh-CN" w:bidi="ar"/>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p>
    <w:p>
      <w:pPr>
        <w:keepLines w:val="0"/>
        <w:keepNext w:val="0"/>
        <w:pageBreakBefore w:val="0"/>
        <w:spacing w:line="440" w:lineRule="exac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十三</w:t>
      </w:r>
      <w:r>
        <w:rPr>
          <w:rFonts w:hint="eastAsia" w:ascii="宋体" w:hAnsi="宋体" w:eastAsia="宋体" w:cs="宋体"/>
          <w:b/>
          <w:color w:val="000000"/>
          <w:sz w:val="24"/>
          <w:szCs w:val="24"/>
          <w:highlight w:val="none"/>
        </w:rPr>
        <w:t xml:space="preserve">、合同生效及其他</w:t>
      </w:r>
      <w:r/>
    </w:p>
    <w:p>
      <w:pPr>
        <w:ind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.本</w:t>
      </w:r>
      <w:r>
        <w:rPr>
          <w:rFonts w:hint="eastAsia" w:ascii="宋体" w:hAnsi="宋体" w:eastAsia="宋体" w:cs="宋体"/>
          <w:color w:val="000000"/>
          <w:sz w:val="24"/>
          <w:szCs w:val="24"/>
        </w:rPr>
        <w:t xml:space="preserve">合同经招标代理机构加盖骑缝章，甲</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乙双方法定代表人或其委托代理人签字并加盖公章（或合同章</w:t>
      </w:r>
      <w:r>
        <w:rPr>
          <w:rFonts w:hint="eastAsia" w:ascii="宋体" w:hAnsi="宋体" w:eastAsia="宋体" w:cs="宋体"/>
          <w:color w:val="000000"/>
          <w:sz w:val="24"/>
          <w:szCs w:val="24"/>
          <w:lang w:eastAsia="zh-CN"/>
        </w:rPr>
        <w:t xml:space="preserve">）、骑缝章</w:t>
      </w:r>
      <w:r>
        <w:rPr>
          <w:rFonts w:hint="eastAsia" w:ascii="宋体" w:hAnsi="宋体" w:eastAsia="宋体" w:cs="宋体"/>
          <w:color w:val="000000"/>
          <w:sz w:val="24"/>
          <w:szCs w:val="24"/>
        </w:rPr>
        <w:t xml:space="preserve">后生效，生效合同签订之日起2个工作日内进行网上系统</w:t>
      </w:r>
      <w:r>
        <w:rPr>
          <w:rFonts w:hint="eastAsia" w:ascii="宋体" w:hAnsi="宋体" w:eastAsia="宋体" w:cs="宋体"/>
          <w:color w:val="000000"/>
          <w:sz w:val="24"/>
          <w:szCs w:val="24"/>
          <w:lang w:eastAsia="zh-CN"/>
        </w:rPr>
        <w:t xml:space="preserve">公示</w:t>
      </w:r>
      <w:r>
        <w:rPr>
          <w:rFonts w:hint="eastAsia" w:ascii="宋体" w:hAnsi="宋体" w:eastAsia="宋体" w:cs="宋体"/>
          <w:color w:val="000000"/>
          <w:sz w:val="24"/>
          <w:szCs w:val="24"/>
        </w:rPr>
        <w:t xml:space="preserve">。</w:t>
      </w:r>
      <w:r/>
    </w:p>
    <w:p>
      <w:pPr>
        <w:ind w:firstLine="480"/>
        <w:keepLines w:val="0"/>
        <w:keepNext w:val="0"/>
        <w:pageBreakBefore w:val="0"/>
        <w:spacing w:line="440" w:lineRule="exac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本合同文件使用中文书写、解释和说明。</w:t>
      </w:r>
      <w:r/>
    </w:p>
    <w:p>
      <w:pPr>
        <w:ind w:firstLine="480"/>
        <w:keepLines w:val="0"/>
        <w:keepNext w:val="0"/>
        <w:pageBreakBefore w:val="0"/>
        <w:spacing w:line="440" w:lineRule="exac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合同在执行过程中出现的未尽事宜，双方在不违背本合同和</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文件的原则下协商解决，协商结果以书面形式盖章记录在案，作为本合同的附件，与本合同具有同等效力；</w:t>
      </w:r>
      <w:r>
        <w:rPr>
          <w:rFonts w:hint="eastAsia" w:ascii="宋体" w:hAnsi="宋体" w:eastAsia="宋体" w:cs="宋体"/>
          <w:color w:val="000000"/>
          <w:sz w:val="24"/>
          <w:szCs w:val="24"/>
          <w:lang w:val="zh-CN"/>
        </w:rPr>
        <w:t xml:space="preserve">经双方签字并加盖公章后生效；补充协议之间如存在冲突的，应以最新签订的为准。</w:t>
      </w:r>
      <w:r/>
    </w:p>
    <w:p>
      <w:pPr>
        <w:keepLines w:val="0"/>
        <w:keepNext w:val="0"/>
        <w:pageBreakBefore w:val="0"/>
        <w:spacing w:line="440" w:lineRule="exac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、未尽事宜</w:t>
      </w:r>
      <w:r/>
    </w:p>
    <w:p>
      <w:pPr>
        <w:ind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未尽事宜应按照《中华人民共和国民法典》、《中华人民共和国政府采购法》等相关法律法规之规定解释。</w:t>
      </w:r>
      <w:r/>
    </w:p>
    <w:p>
      <w:pPr>
        <w:keepLines w:val="0"/>
        <w:keepNext w:val="0"/>
        <w:pageBreakBefore w:val="0"/>
        <w:spacing w:line="440" w:lineRule="exac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、附则</w:t>
      </w:r>
      <w:r/>
    </w:p>
    <w:p>
      <w:pPr>
        <w:ind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份，乙方执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份，采购代理机构一份。</w:t>
      </w:r>
      <w:r/>
    </w:p>
    <w:tbl>
      <w:tblPr>
        <w:tblStyle w:val="801"/>
        <w:tblW w:w="0" w:type="auto"/>
        <w:jc w:val="center"/>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授权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授权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tc>
      </w:tr>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开户银行：</w:t>
            </w: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账号</w:t>
            </w:r>
            <w:r>
              <w:rPr>
                <w:rFonts w:hint="eastAsia" w:ascii="宋体" w:hAnsi="宋体" w:eastAsia="宋体" w:cs="宋体"/>
                <w:color w:val="000000"/>
                <w:sz w:val="24"/>
                <w:szCs w:val="24"/>
                <w:highlight w:val="none"/>
              </w:rPr>
              <w:t xml:space="preserve">：</w:t>
            </w: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p>
        </w:tc>
      </w:tr>
    </w:tbl>
    <w:p>
      <w:pPr>
        <w:pStyle w:val="828"/>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0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0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0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0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0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07"/>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07"/>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07"/>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07"/>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07"/>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07"/>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0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0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0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07"/>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07"/>
        <w:ind w:left="0" w:firstLine="0"/>
        <w:rPr>
          <w:rFonts w:hint="default"/>
          <w:lang w:val="en-US" w:eastAsia="zh-CN"/>
        </w:rPr>
      </w:pPr>
      <w:r>
        <w:rPr>
          <w:rFonts w:hint="default"/>
          <w:lang w:val="en-US" w:eastAsia="zh-CN"/>
        </w:rPr>
      </w:r>
      <w:r/>
    </w:p>
    <w:p>
      <w:pPr>
        <w:jc w:val="center"/>
        <w:spacing w:line="360" w:lineRule="auto"/>
        <w:rPr>
          <w:rFonts w:ascii="宋体" w:hAnsi="宋体"/>
          <w:b/>
          <w:bCs/>
          <w:color w:val="000000"/>
          <w:sz w:val="30"/>
          <w:szCs w:val="30"/>
        </w:rPr>
      </w:pPr>
      <w:r>
        <w:rPr>
          <w:rFonts w:hint="eastAsia" w:ascii="宋体" w:hAnsi="宋体"/>
          <w:b/>
          <w:color w:val="000000"/>
          <w:sz w:val="30"/>
          <w:szCs w:val="30"/>
        </w:rPr>
        <w:t xml:space="preserve">第六章  </w:t>
      </w:r>
      <w:r>
        <w:rPr>
          <w:rFonts w:hint="eastAsia" w:ascii="宋体" w:hAnsi="宋体"/>
          <w:b/>
          <w:bCs/>
          <w:color w:val="000000"/>
          <w:sz w:val="30"/>
          <w:szCs w:val="30"/>
        </w:rPr>
        <w:t xml:space="preserve">评标方法、评分标准</w:t>
      </w:r>
      <w:r/>
    </w:p>
    <w:p>
      <w:pPr>
        <w:ind w:left="960" w:hanging="480"/>
        <w:spacing w:line="360" w:lineRule="auto"/>
        <w:rPr>
          <w:rFonts w:hAnsi="宋体" w:cs="宋体"/>
          <w:color w:val="000000"/>
          <w:sz w:val="24"/>
        </w:rPr>
      </w:pPr>
      <w:r>
        <w:rPr>
          <w:rFonts w:hint="eastAsia" w:hAnsi="宋体" w:cs="宋体"/>
          <w:color w:val="000000"/>
          <w:sz w:val="24"/>
        </w:rPr>
        <w:t xml:space="preserve">一、</w:t>
      </w:r>
      <w:r>
        <w:rPr>
          <w:rFonts w:hint="eastAsia" w:hAnsi="宋体" w:cs="宋体"/>
          <w:b/>
          <w:bCs/>
          <w:color w:val="000000"/>
          <w:sz w:val="24"/>
        </w:rPr>
        <w:t xml:space="preserve">评标方法：</w:t>
      </w:r>
      <w:r/>
    </w:p>
    <w:p>
      <w:pPr>
        <w:ind w:firstLine="480"/>
        <w:spacing w:line="360" w:lineRule="auto"/>
        <w:rPr>
          <w:rFonts w:hAnsi="宋体" w:cs="宋体"/>
          <w:color w:val="000000"/>
          <w:sz w:val="24"/>
        </w:rPr>
      </w:pPr>
      <w:r>
        <w:rPr>
          <w:rFonts w:hint="eastAsia" w:hAnsi="宋体" w:cs="宋体"/>
          <w:color w:val="000000"/>
          <w:sz w:val="24"/>
        </w:rPr>
        <w:t xml:space="preserve">1、本次招标采用综合评分法，即在响应文件满足招标文件全部实质性要求且按评审因素的量化指标评审得分最高的供应商为中标候选供应商。采购单位书面授权招标小组直接确定中标单位。</w:t>
      </w:r>
      <w:r/>
    </w:p>
    <w:p>
      <w:pPr>
        <w:ind w:firstLine="480"/>
        <w:spacing w:line="360" w:lineRule="auto"/>
        <w:rPr>
          <w:rFonts w:hAnsi="宋体" w:cs="宋体"/>
          <w:color w:val="000000"/>
          <w:sz w:val="24"/>
        </w:rPr>
      </w:pPr>
      <w:r>
        <w:rPr>
          <w:rFonts w:hint="eastAsia" w:hAnsi="宋体" w:cs="宋体"/>
          <w:color w:val="000000"/>
          <w:sz w:val="24"/>
        </w:rPr>
        <w:t xml:space="preserve">2、招标小组各成员审查每份投标文件是否实质响应</w:t>
      </w:r>
      <w:r>
        <w:rPr>
          <w:rFonts w:hint="eastAsia" w:hAnsi="宋体" w:cs="宋体"/>
          <w:color w:val="000000"/>
          <w:sz w:val="24"/>
          <w:lang w:val="en-US" w:eastAsia="zh-CN"/>
        </w:rPr>
        <w:t xml:space="preserve">招标</w:t>
      </w:r>
      <w:r>
        <w:rPr>
          <w:rFonts w:hint="eastAsia" w:hAnsi="宋体" w:cs="宋体"/>
          <w:color w:val="000000"/>
          <w:sz w:val="24"/>
        </w:rPr>
        <w:t xml:space="preserve">文件要求，未实质性响应的投标文件将被拒绝，也不进行评审。</w:t>
      </w:r>
      <w:r/>
    </w:p>
    <w:p>
      <w:pPr>
        <w:ind w:firstLine="480"/>
        <w:spacing w:line="360" w:lineRule="auto"/>
      </w:pPr>
      <w:r>
        <w:rPr>
          <w:rFonts w:hint="eastAsia" w:hAnsi="宋体" w:cs="宋体"/>
          <w:color w:val="000000"/>
          <w:sz w:val="24"/>
        </w:rPr>
        <w:t xml:space="preserve">3、招标小组各成员独立对每个进入打分程序的响应文件以打分的形式进行评审和评价。对评委的评分进行统计汇总时算术平均计算得分（计算结果均四舍五入保留两位小数）。</w:t>
      </w:r>
      <w:r/>
    </w:p>
    <w:p>
      <w:pPr>
        <w:numPr>
          <w:ilvl w:val="0"/>
          <w:numId w:val="0"/>
        </w:numPr>
        <w:ind w:firstLine="480"/>
        <w:keepLines w:val="0"/>
        <w:keepNext w:val="0"/>
        <w:pageBreakBefore w:val="0"/>
        <w:spacing w:line="440" w:lineRule="exact"/>
        <w:widowControl w:val="off"/>
        <w:rPr>
          <w:color w:val="000000"/>
        </w:rPr>
      </w:pPr>
      <w:r>
        <w:rPr>
          <w:rFonts w:hint="eastAsia" w:hAnsi="宋体" w:cs="宋体"/>
          <w:color w:val="000000"/>
          <w:sz w:val="24"/>
        </w:rPr>
        <w:t xml:space="preserve">4、</w:t>
      </w:r>
      <w:r>
        <w:rPr>
          <w:rFonts w:hint="eastAsia" w:hAnsi="宋体" w:cs="宋体"/>
          <w:color w:val="000000"/>
          <w:sz w:val="24"/>
          <w:lang w:val="en-US" w:eastAsia="zh-CN"/>
        </w:rPr>
        <w:t xml:space="preserve">本项目共四个标段，各标段独立评审，按标段号顺序依次开标，</w:t>
      </w:r>
      <w:r>
        <w:rPr>
          <w:rFonts w:hint="eastAsia" w:hAnsi="宋体" w:cs="宋体"/>
          <w:color w:val="000000"/>
          <w:sz w:val="24"/>
        </w:rPr>
        <w:t xml:space="preserve">投标人可以任意选择标段进行投标。本项目投标人的累计中标标段数不得超过1个。评标时，</w:t>
      </w:r>
      <w:r>
        <w:rPr>
          <w:rFonts w:hint="eastAsia" w:hAnsi="宋体" w:cs="宋体"/>
          <w:color w:val="000000"/>
          <w:sz w:val="24"/>
          <w:lang w:eastAsia="zh-CN"/>
        </w:rPr>
        <w:t xml:space="preserve">依据</w:t>
      </w:r>
      <w:r>
        <w:rPr>
          <w:rFonts w:hint="eastAsia" w:hAnsi="宋体" w:cs="宋体"/>
          <w:color w:val="000000"/>
          <w:sz w:val="24"/>
        </w:rPr>
        <w:t xml:space="preserve">标段顺序依次中标的原则，确定该投标人的中标标段。</w:t>
      </w:r>
      <w:r>
        <w:rPr>
          <w:rFonts w:hint="eastAsia" w:ascii="宋体" w:hAnsi="宋体" w:eastAsia="宋体" w:cs="宋体"/>
          <w:b/>
          <w:bCs/>
          <w:color w:val="000000"/>
          <w:sz w:val="24"/>
          <w:szCs w:val="24"/>
          <w:highlight w:val="none"/>
          <w:lang w:val="en-US" w:eastAsia="zh-CN" w:bidi="ar-SA"/>
        </w:rPr>
        <w:t xml:space="preserve">投标人已中标原平望镇2026年工程结算审计一标段（项目编号：项目编号：JSZC-320509-SXHC-G2026-0013）采购包1至采购包5的，则不进入本项目评审。</w:t>
      </w:r>
      <w:r>
        <w:rPr>
          <w:rFonts w:hint="eastAsia" w:hAnsi="宋体" w:cs="宋体"/>
          <w:color w:val="000000"/>
          <w:sz w:val="24"/>
        </w:rPr>
        <w:t xml:space="preserve">若投标人按评标方法被确定为中标候选人的标段数超过上述规定的中标数量限定原则，其余标段将不作为有效投标人，自动失去中标资格并且由该标段的综合评分由高到低排名次高的投标人获得中标资格。</w:t>
      </w:r>
      <w:r>
        <w:rPr>
          <w:rFonts w:hint="eastAsia" w:hAnsi="宋体" w:cs="宋体"/>
          <w:color w:val="000000"/>
          <w:sz w:val="24"/>
          <w:lang w:val="en-US" w:eastAsia="zh-CN"/>
        </w:rPr>
        <w:t xml:space="preserve">各标段参与评审的实质性响应且具有中标权的供应商不得少于3家，不足3家的，本标段采购失败。后续标段中不再具有中标权，且不计入该标段有效供应商数量。中标人须按招标文件及合同要求履约，确保服务质量与进度，否则采购人有权取消其中标资格并追究违约责任。</w:t>
      </w:r>
      <w:r>
        <w:rPr>
          <w:rFonts w:hint="eastAsia" w:hAnsi="宋体" w:cs="宋体"/>
          <w:color w:val="000000"/>
          <w:sz w:val="24"/>
        </w:rPr>
        <w:t xml:space="preserve">如出现评审总得分最高的供应商有两个或两个以上的，以响应报价较低者优先作为中标单位的，如果响应报价也相同的，则由采购单位组织以抽签方式确定。</w:t>
      </w:r>
      <w:r>
        <w:rPr>
          <w:rFonts w:hint="eastAsia" w:ascii="宋体" w:hAnsi="宋体" w:cs="宋体"/>
          <w:color w:val="000000"/>
          <w:sz w:val="24"/>
        </w:rPr>
        <w:t xml:space="preserve">与被审计单位或者审计事项有利害关系的，应当回避。指中标的标段中有从事过项目的招标代理、跟踪审计、预算（标底）编制等咨询业务，中标单位不得参与该项目审计，该项目由招标人另行安排与</w:t>
      </w:r>
      <w:r>
        <w:rPr>
          <w:rFonts w:hint="eastAsia" w:ascii="宋体" w:hAnsi="宋体" w:cs="宋体"/>
          <w:color w:val="000000"/>
          <w:sz w:val="24"/>
          <w:lang w:eastAsia="zh-CN"/>
        </w:rPr>
        <w:t xml:space="preserve">其他</w:t>
      </w:r>
      <w:r>
        <w:rPr>
          <w:rFonts w:hint="eastAsia" w:ascii="宋体" w:hAnsi="宋体" w:cs="宋体"/>
          <w:color w:val="000000"/>
          <w:sz w:val="24"/>
        </w:rPr>
        <w:t xml:space="preserve">标段中标项目进行调换。中标单位应无条件服从招标人的项目调换安排，自愿放弃所中标段中应回避项目的中标资格，不得就应回避项目向采购单位作任何索赔。</w:t>
      </w:r>
      <w:r>
        <w:rPr>
          <w:rFonts w:hint="eastAsia" w:ascii="宋体" w:hAnsi="宋体" w:cs="宋体"/>
          <w:color w:val="000000"/>
          <w:sz w:val="24"/>
          <w:lang w:eastAsia="zh-CN"/>
        </w:rPr>
        <w:t xml:space="preserve">其他</w:t>
      </w:r>
      <w:r>
        <w:rPr>
          <w:rFonts w:hint="eastAsia" w:ascii="宋体" w:hAnsi="宋体" w:cs="宋体"/>
          <w:color w:val="000000"/>
          <w:sz w:val="24"/>
        </w:rPr>
        <w:t xml:space="preserve">标段中标单位应服从采购单位的项目调换安排，不得就被调换项目向采购单位作任何索赔。已明确的各标段回避单位将自动失去本标段得标权。</w:t>
      </w:r>
      <w:r/>
    </w:p>
    <w:p>
      <w:pPr>
        <w:ind w:firstLine="480"/>
        <w:spacing w:line="360" w:lineRule="auto"/>
        <w:rPr>
          <w:rFonts w:hAnsi="宋体" w:cs="宋体"/>
          <w:color w:val="000000"/>
          <w:sz w:val="24"/>
        </w:rPr>
      </w:pPr>
      <w:r>
        <w:rPr>
          <w:rFonts w:hint="eastAsia" w:hAnsi="宋体" w:cs="宋体"/>
          <w:color w:val="000000"/>
          <w:sz w:val="24"/>
        </w:rPr>
        <w:t xml:space="preserve">5、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r/>
    </w:p>
    <w:p>
      <w:pPr>
        <w:ind w:firstLine="480"/>
        <w:spacing w:line="360" w:lineRule="auto"/>
        <w:widowControl/>
        <w:rPr>
          <w:rFonts w:hAnsi="宋体" w:cs="宋体"/>
          <w:color w:val="000000"/>
          <w:sz w:val="24"/>
        </w:rPr>
      </w:pPr>
      <w:r>
        <w:rPr>
          <w:rFonts w:hint="eastAsia" w:hAnsi="宋体" w:cs="宋体"/>
          <w:color w:val="000000"/>
          <w:sz w:val="24"/>
        </w:rPr>
        <w:t xml:space="preserve">6、关于政府采购促进中小企业、残疾人企业和监狱企业的发展政策要求：</w:t>
      </w:r>
      <w:r/>
    </w:p>
    <w:p>
      <w:pPr>
        <w:ind w:firstLine="420"/>
        <w:spacing w:line="360" w:lineRule="auto"/>
        <w:rPr>
          <w:rFonts w:hAnsi="宋体" w:cs="宋体"/>
          <w:color w:val="000000"/>
          <w:sz w:val="24"/>
        </w:rPr>
      </w:pPr>
      <w:r>
        <w:rPr>
          <w:rFonts w:hint="eastAsia" w:hAnsi="宋体" w:cs="宋体"/>
          <w:color w:val="000000"/>
          <w:sz w:val="24"/>
        </w:rPr>
        <w:t xml:space="preserve">6.1根据财政部、工业和信息化部关于印发《政府采购促进中小企业发展管理办法》的通知规定： </w:t>
      </w:r>
      <w:r/>
    </w:p>
    <w:p>
      <w:pPr>
        <w:ind w:firstLine="420"/>
        <w:spacing w:line="360" w:lineRule="auto"/>
        <w:rPr>
          <w:rFonts w:hAnsi="宋体" w:cs="宋体"/>
          <w:b/>
          <w:bCs/>
          <w:color w:val="000000"/>
          <w:sz w:val="24"/>
        </w:rPr>
      </w:pPr>
      <w:r>
        <w:rPr>
          <w:rFonts w:hint="eastAsia" w:hAnsi="宋体" w:cs="宋体"/>
          <w:color w:val="000000"/>
          <w:sz w:val="24"/>
        </w:rPr>
        <w:t xml:space="preserve">（1）</w:t>
      </w:r>
      <w:r>
        <w:rPr>
          <w:rFonts w:hint="eastAsia" w:hAnsi="宋体" w:cs="宋体"/>
          <w:b/>
          <w:bCs/>
          <w:color w:val="000000"/>
          <w:sz w:val="24"/>
        </w:rPr>
        <w:t xml:space="preserve">本项目属于专门面向中小企业的采购。 </w:t>
      </w:r>
      <w:r/>
    </w:p>
    <w:p>
      <w:pPr>
        <w:ind w:firstLine="420"/>
        <w:spacing w:line="360" w:lineRule="auto"/>
        <w:rPr>
          <w:rFonts w:hAnsi="宋体" w:cs="宋体"/>
          <w:color w:val="000000"/>
          <w:sz w:val="24"/>
        </w:rPr>
      </w:pPr>
      <w:r>
        <w:rPr>
          <w:rFonts w:hint="eastAsia" w:hAnsi="宋体" w:cs="宋体"/>
          <w:color w:val="000000"/>
          <w:sz w:val="24"/>
        </w:rPr>
        <w:t xml:space="preserve">（2）依据《政府采购促进中小企业发展管理办法》规定享受扶持政策获得政府采购合同的，小微企业不得将合同分包给大中型企业，中型企业不得将合同分包给大型企业。 </w:t>
      </w:r>
      <w:r/>
    </w:p>
    <w:p>
      <w:pPr>
        <w:ind w:firstLine="420"/>
        <w:spacing w:line="360" w:lineRule="auto"/>
        <w:rPr>
          <w:rFonts w:hAnsi="宋体" w:cs="宋体"/>
          <w:color w:val="000000"/>
          <w:sz w:val="24"/>
        </w:rPr>
      </w:pPr>
      <w:r>
        <w:rPr>
          <w:rFonts w:hint="eastAsia" w:hAnsi="宋体" w:cs="宋体"/>
          <w:color w:val="000000"/>
          <w:sz w:val="24"/>
        </w:rPr>
        <w:t xml:space="preserve">（3）</w:t>
      </w:r>
      <w:r>
        <w:rPr>
          <w:rFonts w:hint="eastAsia" w:hAnsi="宋体" w:cs="宋体"/>
          <w:b/>
          <w:bCs/>
          <w:color w:val="000000"/>
          <w:sz w:val="24"/>
        </w:rPr>
        <w:t xml:space="preserve">本项目采购标的对应的中小企业划分标准所属行业为</w:t>
      </w:r>
      <w:r>
        <w:rPr>
          <w:rFonts w:hint="eastAsia" w:ascii="宋体" w:hAnsi="宋体" w:cs="宋体"/>
          <w:b/>
          <w:bCs/>
          <w:color w:val="000000"/>
          <w:sz w:val="24"/>
        </w:rPr>
        <w:t xml:space="preserve">租赁和商务服务业</w:t>
      </w:r>
      <w:r>
        <w:rPr>
          <w:rFonts w:hint="eastAsia" w:hAnsi="宋体" w:cs="宋体"/>
          <w:b/>
          <w:bCs/>
          <w:color w:val="000000"/>
          <w:sz w:val="24"/>
        </w:rPr>
        <w:t xml:space="preserve">。</w:t>
      </w:r>
      <w:r>
        <w:rPr>
          <w:rFonts w:hint="eastAsia" w:hAnsi="宋体" w:cs="宋体"/>
          <w:color w:val="000000"/>
          <w:sz w:val="24"/>
        </w:rPr>
        <w:t xml:space="preserve">中小微企业划型标准根据《中小企业划型标准规定》（工信部联企业【2011】300 号）</w:t>
      </w:r>
      <w:r/>
    </w:p>
    <w:p>
      <w:pPr>
        <w:ind w:firstLine="420"/>
        <w:spacing w:line="360" w:lineRule="auto"/>
        <w:rPr>
          <w:rFonts w:hAnsi="宋体" w:cs="宋体"/>
          <w:color w:val="000000"/>
          <w:sz w:val="24"/>
        </w:rPr>
      </w:pPr>
      <w:r>
        <w:rPr>
          <w:rFonts w:hint="eastAsia" w:hAnsi="宋体" w:cs="宋体"/>
          <w:color w:val="000000"/>
          <w:sz w:val="24"/>
        </w:rPr>
        <w:t xml:space="preserve">（4）中小企业参加政府采购活动，应当出具《政府采购促进中小企业发展管理办法》附件规定《中小企业声明函》，否则不得享受相关中小企业扶持政策。 </w:t>
      </w:r>
      <w:r/>
    </w:p>
    <w:p>
      <w:pPr>
        <w:ind w:firstLine="480"/>
        <w:spacing w:line="360" w:lineRule="auto"/>
        <w:rPr>
          <w:rFonts w:hAnsi="宋体" w:cs="宋体"/>
          <w:color w:val="000000"/>
          <w:sz w:val="24"/>
        </w:rPr>
      </w:pPr>
      <w:r>
        <w:rPr>
          <w:rFonts w:hint="eastAsia" w:hAnsi="宋体" w:cs="宋体"/>
          <w:color w:val="000000"/>
          <w:sz w:val="24"/>
        </w:rPr>
        <w:t xml:space="preserve">（5）若投标单位提供的《中小企业声明函》为虚假声明则视同提供虚假材料，按政府采购相关规定处理并报请政府监管部门给予行政处罚。 </w:t>
      </w:r>
      <w:r/>
    </w:p>
    <w:p>
      <w:pPr>
        <w:ind w:firstLine="420"/>
        <w:spacing w:line="360" w:lineRule="auto"/>
        <w:rPr>
          <w:rFonts w:hAnsi="宋体" w:cs="宋体"/>
          <w:color w:val="000000"/>
          <w:sz w:val="24"/>
        </w:rPr>
      </w:pPr>
      <w:r>
        <w:rPr>
          <w:rFonts w:hint="eastAsia" w:hAnsi="宋体" w:cs="宋体"/>
          <w:color w:val="000000"/>
          <w:sz w:val="24"/>
        </w:rPr>
        <w:t xml:space="preserve">6.2残疾人福利性单位 </w:t>
      </w:r>
      <w:r/>
    </w:p>
    <w:p>
      <w:pPr>
        <w:ind w:firstLine="420"/>
        <w:spacing w:line="360" w:lineRule="auto"/>
        <w:rPr>
          <w:rFonts w:hAnsi="宋体" w:cs="宋体"/>
          <w:color w:val="000000"/>
          <w:sz w:val="24"/>
        </w:rPr>
      </w:pPr>
      <w:r>
        <w:rPr>
          <w:rFonts w:hint="eastAsia" w:hAnsi="宋体" w:cs="宋体"/>
          <w:color w:val="000000"/>
          <w:sz w:val="24"/>
        </w:rPr>
        <w:t xml:space="preserve">根据《关于贯彻执行绿色采购、促进残疾人就业和支持监狱企业发展有关政策的通知（苏财购〔2020〕10 号）》，残疾人福利性单位视同小型、微型企业，享受评审中价格扣除等促进中小企业发展的政府采购政策， 残疾人福利性单位属于小型、微型企业的，不重复享受政策。如投标单位认定本企业为残疾人福利性单位，应提 交《残疾人福利性单位声明函》，未提供视为非残疾人福利性单位，不视同小微企业，不享受残疾人福利性单位政策。</w:t>
      </w:r>
      <w:r/>
    </w:p>
    <w:p>
      <w:pPr>
        <w:ind w:firstLine="420"/>
        <w:spacing w:line="360" w:lineRule="auto"/>
        <w:rPr>
          <w:rFonts w:hAnsi="宋体" w:cs="宋体"/>
          <w:color w:val="000000"/>
          <w:sz w:val="24"/>
        </w:rPr>
      </w:pPr>
      <w:r>
        <w:rPr>
          <w:rFonts w:hint="eastAsia" w:hAnsi="宋体" w:cs="宋体"/>
          <w:color w:val="000000"/>
          <w:sz w:val="24"/>
        </w:rPr>
        <w:t xml:space="preserve">6.3监狱企业 </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根据苏财购【2019】10 号文，监狱企业视同小型、微型企业，享受评审中价格扣除等促进中小企业发展的政府采购政策。如投标单位为监狱企业，应当提供由省级以上监狱管理局、戒毒管理局（含新疆生产建设兵团）出具的属于监狱企业的证明文件，未提供视为非监狱企业，不视同小微企业，不享受监狱企业政策。</w:t>
      </w:r>
      <w:r/>
    </w:p>
    <w:p>
      <w:pPr>
        <w:ind w:firstLine="482"/>
        <w:jc w:val="left"/>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二、评分标准（1-4标段）</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本次招标的评标方法采用综合评估方法，并以评分方法进行评估，总分值为100分，评审因素及各比重如下：价格分值占总分值的比重为</w:t>
      </w:r>
      <w:r>
        <w:rPr>
          <w:rFonts w:hint="eastAsia" w:ascii="宋体" w:hAnsi="宋体" w:cs="宋体"/>
          <w:color w:val="000000"/>
          <w:sz w:val="24"/>
          <w:lang w:val="en-US" w:eastAsia="zh-CN"/>
        </w:rPr>
        <w:t xml:space="preserve">10</w:t>
      </w:r>
      <w:r>
        <w:rPr>
          <w:rFonts w:hint="eastAsia" w:ascii="宋体" w:hAnsi="宋体" w:cs="宋体"/>
          <w:color w:val="000000"/>
          <w:sz w:val="24"/>
        </w:rPr>
        <w:t xml:space="preserve">%（权重），技术与质量及其它占</w:t>
      </w:r>
      <w:r>
        <w:rPr>
          <w:rFonts w:hint="eastAsia" w:ascii="宋体" w:hAnsi="宋体" w:cs="宋体"/>
          <w:color w:val="000000"/>
          <w:sz w:val="24"/>
          <w:lang w:val="en-US" w:eastAsia="zh-CN"/>
        </w:rPr>
        <w:t xml:space="preserve">90</w:t>
      </w:r>
      <w:r>
        <w:rPr>
          <w:rFonts w:hint="eastAsia" w:ascii="宋体" w:hAnsi="宋体" w:cs="宋体"/>
          <w:color w:val="000000"/>
          <w:sz w:val="24"/>
        </w:rPr>
        <w:t xml:space="preserve">%（权重）。</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（一）报价得分（</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hAnsi="宋体" w:cs="宋体"/>
          <w:color w:val="000000"/>
          <w:sz w:val="24"/>
        </w:rPr>
        <w:t xml:space="preserve">、</w:t>
      </w:r>
      <w:r>
        <w:rPr>
          <w:rFonts w:hint="eastAsia" w:ascii="宋体" w:hAnsi="宋体" w:cs="宋体"/>
          <w:color w:val="000000"/>
          <w:sz w:val="24"/>
        </w:rPr>
        <w:t xml:space="preserve">投标报价低于或等于采购预算价格（或最高限价）的，为有效投标报价。超采购预算（或最高限价）的投标报价为无效投标报价。无效投标报价的投标文件不进行评审，也不得标。</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、价格得分计算方法：根据各投标人通过符合性审查的有效投标报价中的最低价作为评标基准价。其他投标单位的价格分按照下列公式计算（计算结果四舍五入保留两位小数）：</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投标报价得分=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评标基准价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eastAsia="zh-CN"/>
        </w:rPr>
        <w:t xml:space="preserve">优惠率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×价格权值×100。</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lang w:val="en-US" w:eastAsia="zh-CN"/>
        </w:rPr>
        <w:t xml:space="preserve">）项目实施方案（50分）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1.本项目协审工作方案（10分）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依据投标文件中本项目专项协审工作方案完整性、科学性、系统性、落地可行性、项目贴合度进行综合评审。</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投标文件提供贴合本项目需求、内容全面、架构完整、逻辑科学、落地可行性极强的专项协审工作方案，完全匹配项目协审服务需求的得10分；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投标文件提供协审工作方案内容较全面、架构完整、逻辑较科学、落地可行性较强，贴合项目整体服务需求的得7分；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投标文件协审工作方案内容完整性不足、架构简略，仅可基本满足项目基础协审需求，方案可行性一般的得4分；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投标文件协审工作方案内容片面、架构缺失、逻辑不严谨，脱离项目实际服务需求，方案落地可行性欠缺的得1分；未提供的不得分。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2.针对本项目的结算审计服务方案（10分）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结合项目建设现状、项目业态、审计核心特点，评审投标人项目研判深度、风险应对举措、全套结算审计实施方案，涵盖工作执行规范、全流程工作内容标准化作业程序、审计资料归集、审核、成果交付归档全链条内容；同步核查投标人行业审计准则、专项政策、属地结算管理制度掌握程度。</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对本项目研判剖析深入精准、贴合项目独有特点，风险应对举措全面合理；结算审计整体方案完善严谨、细则详实、专项针对性极强，熟练掌握行业审计准则、项目专项政策及属地结算管理制度，方案全域适配项目审计工作的得10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投标人完成基础项目研判分析，核心风险应对措施合规完备；结算审计整体方案合规合理、符合招标服务要求，基本匹配项目特性，熟悉相关审计准则、专项政策及结算管理制度的得7分；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投标人项目分析深度不足，方案无项目专属针对性、内容模板化简略编制，方案与项目实际特性契合度低，对审计行业准则、专项政策、结算管理制度掌握薄弱的得4分；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投标人项目理解浅显、风险应对措施单一粗放，结算审计实施方案架构残缺、实用性差，整体方案质量较差的得1分；未提供的不得分。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3.企业内部管理制度体系（10分）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围绕投标人企业组织架构、岗位人员配置、审计业务标准化工作流程、审计业务专项档案管理、从业人员人事管理、审计全流程质量管控五大核心维度进行综合评审。</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企业组织架构健全合规，审计专项岗位人员梯队配置科学合理；审计业务工作流程标准化、实操性极强；具备闭环式严苛档案管理制度；人事管理体系完善、考核及管控机制落地可行；搭建全流程、科学化审计质量管控体系，五大制度模块均达标的得10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投标人企业组织架构完善，人员配置较合理；业务工作流程规范、实操性较强；具备专项档案管理制度、人事管理制度；拥有成熟审计质量管控体系，制度体系整体合规达标的得7分；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投标人组织架构、人员配置常规一般；业务流程实操性一般；档案管理、人事管理制度体系不完善；审计质量管控体系常规、管控力度薄弱，整体制度达标度一般的得4分；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投标人组织架构设置不合理、审计专项人员配置缺失；业务工作流程不规范、无落地性；档案、人事管理制度存在重大缺项；质量管控体系不科学、无法支撑审计服务履约的得1分；未提供的不得分。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4.项目重点、难点分析及专项应对措施方案（10分）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结合本项目结算审计、工程协审业务痛点、审计风险点、资料审核难点、结算争议卡点、工期履约难点等核心要素，评审重难点剖析精度、专项处置方案可行性。</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全面拆解项目审计全流程核心重难点，剖析透彻、风险痛点精准突出，靶向制定处置举措，措施科学合规、落地性与实操性极强，完全适配本项目履约需求的得10分；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梳理项目主要重难点内容，剖析较为透彻、核心痛点突出，配套应对措施科学合理、整体可行性较强，满足项目履约管控需求的得7分；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项目重难点梳理内容片面、剖析深度不足，无专属靶向处置方案，配套应对措施通用性强、管控效果一般，仅满足基础履约要求的得4分；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重难点梳理覆盖面缺失、剖析流于表面，应对措施脱离项目实际、逻辑不合理、落地可行性极差的得1分；未提供的不得分。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5.交通保障、服务响应能力保障方案（10分）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评审投标人驻场交通通勤保障、项目现场踏勘/对账/会审到场时效保障、7×24小时服务响应机制、应急处置预案、专属项目服务团队配置、履约服务承诺、售后闭环服务全套保障内容。</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交通通勤保障体系完善、路线规划合理，项目现场人员到场时效极速；服务响应组织架构完备、应急响应机制闭环、管控措施完善；全套履约服务承诺齐全合规，所有保障措施落地性极强的得10分；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交通保障方案较完善，人员到场时效较快；服务响应组织架构、应急处置措施较完备，履约服务承诺完整齐全，保障措施合规可行的得7分；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交通、服务响应保障方案内容常规、合理性一般，人员到场时效普通；响应组织、应急措施、服务承诺完整性一般，措施仅可满足基础履约要求的得4分；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交通保障、服务响应方案内容缺项严重、方案合理性差，人员到场时效滞后；服务响应机制、服务承诺缺失较多，保障能力不足的得1分；未提供的不得分。</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（三）项目组人员综合素质（26分）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1.项目负责人（6分）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拟派项目负责人具备一级注册造价工程师执业资格的得3分；具备高级工程师及以上专业技术职称的得3分；本项最高得6分。（投标文件中提供项目负责人相关证书复印件及由社保部门出具的投标单位为其缴纳的近三个月社保证明材料复印件并加盖投标单位公章，缺失、不符或未提供的均不得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2.项目组人员（除项目负责人外）（20人）</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（1）项目组人员数量及专业配置（7分）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项目组人员（除项目负责人外）配置要求：不少于3名专职造价人员，涵盖土建、安装、市政相关专业，其中土建专业、安装专业人员各不少于1人，满足基础配置要求的得3分；在此基础上，每额外增加1名专职造价人员加1分；本项最高得7分。（投标文件中提供对应人员证书复印件及由社保部门出具的投标单位为其缴纳的近三个月社保证明材料复印件并加盖投标单位公章，缺失、不符或未提供的均不得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（2）项目组人员（除项目负责人外）执业资格（7分）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项目组人员（除项目负责人外）中每持有1本一级注册造价工程师证书得1分，最高得7分。（投标文件中提供对应人员一级注册造价工程师证书复印件及由社保部门出具的投标单位为其缴纳的近三个月社保证明材料复印件并加盖投标单位公章，缺失、不符或未提供的均不得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（3）项目组人员（除项目负责人外）专业职称（6分）</w:t>
      </w:r>
      <w:r/>
    </w:p>
    <w:p>
      <w:pPr>
        <w:ind w:left="0" w:firstLine="480"/>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项目组人员（除项目负责人外）中每持有1个高级工程师及以上专业技术职称得2分，最高得6分。（投标文件中提供对应人员职称证书复印件及由社保部门出具的投标单位为其缴纳的近三个月社保证明材料复印件并加盖投标单位公章，缺失、不符或未提供的均不得分。）</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（三）企业综合实力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14</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1.体系认证证书（6分）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rPr>
        <w:t xml:space="preserve">投标单位具有有效的质量管理体系认证证书、环境管理体系认证证书、</w:t>
      </w:r>
      <w:r>
        <w:rPr>
          <w:rFonts w:hint="eastAsia" w:ascii="宋体" w:hAnsi="宋体" w:eastAsia="宋体" w:cs="宋体"/>
          <w:bCs/>
          <w:color w:val="000000"/>
          <w:sz w:val="24"/>
          <w:szCs w:val="24"/>
        </w:rPr>
        <w:t xml:space="preserve">职业健康安全管理体系认证证书</w:t>
      </w:r>
      <w:r>
        <w:rPr>
          <w:rFonts w:hint="eastAsia" w:ascii="宋体" w:hAnsi="宋体" w:eastAsia="宋体" w:cs="宋体"/>
          <w:color w:val="000000"/>
          <w:sz w:val="24"/>
          <w:szCs w:val="24"/>
        </w:rPr>
        <w:t xml:space="preserve">，每提供1项证书得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投标文件中需提供有效证书复印件及证书在中国国家认证认可监督管理委员会网站（www.cnca.gov.cn）查询有效的完整网页截图，缺失、不符或不提供者，对应项不得分。</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2.类似业绩（8分）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投标单位自2023年1</w:t>
      </w:r>
      <w:r>
        <w:rPr>
          <w:rFonts w:hint="eastAsia" w:ascii="宋体" w:hAnsi="宋体" w:eastAsia="宋体" w:cs="宋体"/>
          <w:bCs/>
          <w:color w:val="000000"/>
          <w:sz w:val="24"/>
          <w:szCs w:val="24"/>
          <w:highlight w:val="none"/>
          <w:lang w:val="en-US" w:eastAsia="zh-CN"/>
        </w:rPr>
        <w:t xml:space="preserve">月1日至今承担过同类工程结算审计项目，按有效业绩累计合同总金额计分：累计合同金额10亿元及以上的得8分；累计合同金额5亿元（含）-10亿元（不含）的得4分；累计合同金额2亿元（含）-5亿元（不含）的得2分；本项最高得8分。（投标文件中提供结算审计委托合同（业绩认定以合同签订时间为准）、或委托方出具的结算审计项目证明（业绩认定以项目服务开始时间为准）、或造价主管部门出具并加盖公章的业绩统计汇总文件、或其他加盖投标单位及委托方公章的有效业绩证明材料；未提供资料、资料无效、时间不符、金额佐证缺失的，本项不得分。）</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报价超过采购预算</w:t>
      </w:r>
      <w:r>
        <w:rPr>
          <w:rFonts w:hint="eastAsia" w:ascii="宋体" w:hAnsi="宋体" w:eastAsia="宋体" w:cs="宋体"/>
          <w:b/>
          <w:color w:val="000000"/>
          <w:sz w:val="24"/>
          <w:szCs w:val="24"/>
          <w:highlight w:val="none"/>
          <w:lang w:eastAsia="zh-CN"/>
        </w:rPr>
        <w:t xml:space="preserve">（最高限价）</w:t>
      </w:r>
      <w:r>
        <w:rPr>
          <w:rFonts w:hint="eastAsia" w:ascii="宋体" w:hAnsi="宋体" w:eastAsia="宋体" w:cs="宋体"/>
          <w:b/>
          <w:color w:val="000000"/>
          <w:sz w:val="24"/>
          <w:szCs w:val="24"/>
          <w:highlight w:val="none"/>
        </w:rPr>
        <w:t xml:space="preserve">的将不进入综合评审程序，也不得标。</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付款步骤、服务期限如有负偏离的不得中标。</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针对评分标准中评分的每一条，投标人均应提供相关资料并作出相应说明供评委评判，不提供相关资料的视为不具备该项得分的条件。</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4</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zh-CN"/>
        </w:rPr>
        <w:t xml:space="preserve">招标文件中要求的复印件可以用扫描件代替；招标文件中要求加盖投标单位公章的，可用电子签章代替。</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zh-CN"/>
        </w:rPr>
        <w:t xml:space="preserve">可以通过互联网或者相关信息系统查询的信息，各投标单位可以在投标文件中提供相关证明材料，也可以在投标文件中列明查询路径。</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投标单位必须保证全部投标资料的真实性，采购人有权在采购的任何阶段进行调查和核实，如有虚假或对招标文件所要求说明的情况故意隐瞒或虚报，视为不实质性响应</w:t>
      </w:r>
      <w:r>
        <w:rPr>
          <w:rFonts w:hint="eastAsia" w:ascii="宋体" w:hAnsi="宋体" w:eastAsia="宋体" w:cs="宋体"/>
          <w:b/>
          <w:color w:val="000000"/>
          <w:sz w:val="24"/>
          <w:szCs w:val="24"/>
          <w:highlight w:val="none"/>
          <w:lang w:eastAsia="zh-CN"/>
        </w:rPr>
        <w:t xml:space="preserve">招标</w:t>
      </w:r>
      <w:r>
        <w:rPr>
          <w:rFonts w:hint="eastAsia" w:ascii="宋体" w:hAnsi="宋体" w:eastAsia="宋体" w:cs="宋体"/>
          <w:b/>
          <w:color w:val="000000"/>
          <w:sz w:val="24"/>
          <w:szCs w:val="24"/>
          <w:highlight w:val="none"/>
        </w:rPr>
        <w:t xml:space="preserve">文件，为无效投标。已中标的将取消中标资格，并按《中华人民共和国政府采购法》第七十七条“提供虚假材料谋取中标、成交”相关处理办法处理。</w:t>
      </w:r>
      <w:r/>
    </w:p>
    <w:p>
      <w:pPr>
        <w:jc w:val="righ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righ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right"/>
        <w:spacing w:line="360" w:lineRule="auto"/>
        <w:rPr>
          <w:rFonts w:ascii="宋体" w:hAnsi="宋体" w:cs="宋体"/>
          <w:b/>
          <w:bCs/>
          <w:color w:val="000000"/>
          <w:sz w:val="24"/>
        </w:rPr>
      </w:pPr>
      <w:r>
        <w:rPr>
          <w:rFonts w:hint="eastAsia" w:ascii="宋体" w:hAnsi="宋体" w:cs="宋体"/>
          <w:b/>
          <w:bCs/>
          <w:color w:val="000000" w:themeColor="text1"/>
          <w:sz w:val="24"/>
          <w:highlight w:val="none"/>
          <w14:textFill>
            <w14:solidFill>
              <w14:schemeClr w14:val="tx1"/>
            </w14:solidFill>
          </w14:textFill>
        </w:rPr>
        <w:t xml:space="preserve">（全</w:t>
      </w:r>
      <w:r>
        <w:rPr>
          <w:rFonts w:hint="eastAsia" w:ascii="宋体" w:hAnsi="宋体" w:cs="宋体"/>
          <w:b/>
          <w:bCs/>
          <w:color w:val="000000"/>
          <w:sz w:val="24"/>
        </w:rPr>
        <w:t xml:space="preserve">文完）</w:t>
      </w:r>
      <w:r/>
    </w:p>
    <w:sectPr>
      <w:footerReference w:type="default" r:id="rId15"/>
      <w:footerReference w:type="first" r:id="rId16"/>
      <w:footnotePr/>
      <w:endnotePr/>
      <w:type w:val="nextPage"/>
      <w:pgSz w:w="11906" w:h="16838" w:orient="portrait"/>
      <w:pgMar w:top="1440" w:right="1489" w:bottom="1440" w:left="1797" w:header="851" w:footer="788"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方正大黑简体">
    <w:panose1 w:val="020B0503020202020204"/>
  </w:font>
  <w:font w:name="Calibri">
    <w:panose1 w:val="020F0502020204030204"/>
  </w:font>
  <w:font w:name="微软雅黑">
    <w:panose1 w:val="020B0503020204020204"/>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right="360"/>
      <w:rPr>
        <w:rStyle w:val="1033"/>
      </w:rPr>
      <w:framePr w:wrap="around" w:vAnchor="text" w:hAnchor="margin" w:xAlign="center" w:y="1"/>
    </w:pPr>
    <w:r>
      <w:rPr>
        <w:rStyle w:val="1033"/>
        <w:rFonts w:hint="eastAsia"/>
      </w:rPr>
      <w:t xml:space="preserve">第</w:t>
    </w:r>
    <w:r>
      <w:fldChar w:fldCharType="begin"/>
    </w:r>
    <w:r>
      <w:rPr>
        <w:rStyle w:val="1033"/>
      </w:rPr>
      <w:instrText xml:space="preserve"> PAGE </w:instrText>
    </w:r>
    <w:r>
      <w:fldChar w:fldCharType="separate"/>
    </w:r>
    <w:r>
      <w:rPr>
        <w:rStyle w:val="1033"/>
      </w:rPr>
      <w:t xml:space="preserve">3</w:t>
    </w:r>
    <w:r>
      <w:fldChar w:fldCharType="end"/>
    </w:r>
    <w:r>
      <w:rPr>
        <w:rStyle w:val="1033"/>
        <w:rFonts w:hint="eastAsia"/>
      </w:rPr>
      <w:t xml:space="preserve">页</w:t>
    </w:r>
    <w:r/>
  </w:p>
  <w:p>
    <w:pPr>
      <w:pStyle w:val="101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33"/>
      </w:rPr>
      <w:framePr w:wrap="around" w:vAnchor="text" w:hAnchor="margin" w:xAlign="center" w:y="1"/>
    </w:pPr>
    <w:r>
      <w:fldChar w:fldCharType="begin"/>
    </w:r>
    <w:r>
      <w:rPr>
        <w:rStyle w:val="1033"/>
      </w:rPr>
      <w:instrText xml:space="preserve">PAGE  </w:instrText>
    </w:r>
    <w:r>
      <w:fldChar w:fldCharType="end"/>
    </w:r>
    <w:r/>
  </w:p>
  <w:p>
    <w:pPr>
      <w:pStyle w:val="101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right="360"/>
      <w:rPr>
        <w:rStyle w:val="1033"/>
      </w:rPr>
      <w:framePr w:wrap="around" w:vAnchor="text" w:hAnchor="margin" w:xAlign="center" w:y="1"/>
    </w:pPr>
    <w:r>
      <w:rPr>
        <w:rStyle w:val="1033"/>
        <w:rFonts w:hint="eastAsia"/>
      </w:rPr>
      <w:t xml:space="preserve">第</w:t>
    </w:r>
    <w:r>
      <w:fldChar w:fldCharType="begin"/>
    </w:r>
    <w:r>
      <w:rPr>
        <w:rStyle w:val="1033"/>
      </w:rPr>
      <w:instrText xml:space="preserve"> PAGE </w:instrText>
    </w:r>
    <w:r>
      <w:fldChar w:fldCharType="separate"/>
    </w:r>
    <w:r>
      <w:rPr>
        <w:rStyle w:val="1033"/>
      </w:rPr>
      <w:t xml:space="preserve">52</w:t>
    </w:r>
    <w:r>
      <w:fldChar w:fldCharType="end"/>
    </w:r>
    <w:r>
      <w:rPr>
        <w:rStyle w:val="1033"/>
        <w:rFonts w:hint="eastAsia"/>
      </w:rPr>
      <w:t xml:space="preserve">页</w:t>
    </w:r>
    <w:r/>
  </w:p>
  <w:p>
    <w:pPr>
      <w:pStyle w:val="101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both"/>
      <w:rPr>
        <w:rFonts w:hint="eastAsia" w:ascii="宋体" w:hAnsi="宋体" w:eastAsia="宋体" w:cs="宋体"/>
        <w:sz w:val="21"/>
        <w:szCs w:val="21"/>
        <w:lang w:eastAsia="zh-CN"/>
      </w:rPr>
    </w:pPr>
    <w:r>
      <w:rPr>
        <w:rFonts w:hint="eastAsia" w:ascii="宋体" w:hAnsi="宋体" w:eastAsia="宋体" w:cs="宋体"/>
        <w:sz w:val="21"/>
        <w:szCs w:val="21"/>
      </w:rPr>
      <w:t xml:space="preserve">国咨国询项目管理（苏州）有限公司              编</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号：</w:t>
    </w:r>
    <w:r>
      <w:rPr>
        <w:rFonts w:hint="eastAsia" w:ascii="宋体" w:hAnsi="宋体" w:eastAsia="宋体" w:cs="宋体"/>
        <w:sz w:val="21"/>
        <w:szCs w:val="21"/>
        <w:lang w:eastAsia="zh-CN"/>
      </w:rPr>
      <w:t xml:space="preserve">JSZC-320509-GZGX-G2026-0002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both"/>
      <w:rPr>
        <w:rFonts w:hint="eastAsia" w:ascii="宋体" w:hAnsi="宋体" w:eastAsia="楷体_GB2312"/>
        <w:lang w:eastAsia="zh-CN"/>
      </w:rPr>
    </w:pPr>
    <w:r>
      <w:rPr>
        <w:rFonts w:hint="eastAsia"/>
      </w:rPr>
      <w:t xml:space="preserve">国咨国询项目管理（苏州）有限公司                    </w:t>
    </w:r>
    <w:r>
      <w:rPr>
        <w:rFonts w:hint="eastAsia"/>
        <w:lang w:val="en-US" w:eastAsia="zh-CN"/>
      </w:rPr>
      <w:t xml:space="preserve">    </w:t>
    </w:r>
    <w:r>
      <w:rPr>
        <w:rFonts w:hint="eastAsia"/>
      </w:rPr>
      <w:t xml:space="preserve">  编号：</w:t>
    </w:r>
    <w:r>
      <w:rPr>
        <w:rFonts w:hint="eastAsia" w:ascii="宋体" w:hAnsi="宋体" w:eastAsia="宋体"/>
        <w:lang w:eastAsia="zh-CN"/>
      </w:rPr>
      <w:t xml:space="preserve">JSZC-320509-GZGX-G2026-0002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0"/>
      <w:isLgl w:val="false"/>
      <w:suff w:val="tab"/>
      <w:lvlText w:val="%1"/>
      <w:lvlJc w:val="left"/>
      <w:pPr>
        <w:ind w:left="432" w:hanging="632"/>
        <w:tabs>
          <w:tab w:val="left" w:pos="432" w:leader="none"/>
        </w:tabs>
      </w:pPr>
      <w:rPr>
        <w:rFonts w:ascii="Times New Roman" w:hAnsi="Times New Roman" w:eastAsia="宋体"/>
        <w:b/>
        <w:i w:val="0"/>
        <w:spacing w:val="8"/>
        <w:sz w:val="32"/>
        <w:szCs w:val="32"/>
      </w:rPr>
    </w:lvl>
    <w:lvl w:ilvl="1">
      <w:start w:val="1"/>
      <w:numFmt w:val="decimal"/>
      <w:pStyle w:val="1080"/>
      <w:isLgl w:val="false"/>
      <w:suff w:val="tab"/>
      <w:lvlText w:val="%1.%2"/>
      <w:lvlJc w:val="left"/>
      <w:pPr>
        <w:ind w:left="431" w:hanging="431"/>
        <w:tabs>
          <w:tab w:val="left" w:pos="431" w:leader="none"/>
        </w:tabs>
      </w:pPr>
      <w:rPr>
        <w:rFonts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ascii="Times New Roman" w:hAnsi="Times New Roman" w:eastAsia="宋体"/>
        <w:b/>
        <w:i w:val="0"/>
        <w:sz w:val="24"/>
        <w:szCs w:val="24"/>
      </w:rPr>
    </w:lvl>
    <w:lvl w:ilvl="3">
      <w:start w:val="1"/>
      <w:numFmt w:val="decimal"/>
      <w:pStyle w:val="1134"/>
      <w:isLgl w:val="false"/>
      <w:suff w:val="tab"/>
      <w:lvlText w:val="%1.%2.%3.%4"/>
      <w:lvlJc w:val="left"/>
      <w:pPr>
        <w:ind w:left="0" w:firstLine="0"/>
        <w:tabs>
          <w:tab w:val="left" w:pos="0" w:leader="none"/>
        </w:tabs>
      </w:pPr>
      <w:rPr>
        <w:rFonts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
    <w:multiLevelType w:val="hybridMultilevel"/>
    <w:lvl w:ilvl="0">
      <w:start w:val="1"/>
      <w:numFmt w:val="decimal"/>
      <w:pStyle w:val="1074"/>
      <w:isLgl w:val="false"/>
      <w:suff w:val="nothing"/>
      <w:lvlText w:val="表%1　"/>
      <w:lvlJc w:val="left"/>
      <w:pPr/>
      <w:rPr>
        <w:rFonts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
    <w:multiLevelType w:val="hybridMultilevel"/>
    <w:lvl w:ilvl="0">
      <w:start w:val="1"/>
      <w:numFmt w:val="bullet"/>
      <w:pStyle w:val="100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0"/>
      <w:isLgl w:val="false"/>
      <w:suff w:val="nothing"/>
      <w:lvlText w:val="1、"/>
      <w:lvlJc w:val="left"/>
      <w:pPr>
        <w:ind w:left="0" w:firstLine="0"/>
        <w:tabs>
          <w:tab w:val="left" w:pos="0" w:leader="none"/>
        </w:tabs>
      </w:pPr>
      <w:rPr>
        <w:rFonts w:ascii="宋体" w:hAnsi="宋体" w:eastAsia="宋体" w:cs="宋体"/>
      </w:rPr>
    </w:lvl>
    <w:lvl w:ilvl="1">
      <w:start w:val="1"/>
      <w:numFmt w:val="decimal"/>
      <w:pStyle w:val="981"/>
      <w:isLgl w:val="false"/>
      <w:suff w:val="nothing"/>
      <w:lvlText w:val="（1）"/>
      <w:lvlJc w:val="left"/>
      <w:pPr>
        <w:ind w:left="284" w:firstLine="0"/>
      </w:pPr>
      <w:rPr>
        <w:rFonts w:ascii="宋体" w:hAnsi="宋体" w:eastAsia="宋体" w:cs="宋体"/>
      </w:rPr>
    </w:lvl>
    <w:lvl w:ilvl="2">
      <w:start w:val="1"/>
      <w:numFmt w:val="decimal"/>
      <w:pStyle w:val="982"/>
      <w:isLgl w:val="false"/>
      <w:suff w:val="nothing"/>
      <w:lvlText w:val=""/>
      <w:lvlJc w:val="left"/>
      <w:pPr>
        <w:ind w:left="0" w:firstLine="400"/>
      </w:pPr>
      <w:rPr>
        <w:rFonts w:ascii="宋体" w:hAnsi="宋体" w:eastAsia="宋体" w:cs="宋体"/>
      </w:rPr>
    </w:lvl>
    <w:lvl w:ilvl="3">
      <w:start w:val="1"/>
      <w:numFmt w:val="decimal"/>
      <w:pStyle w:val="983"/>
      <w:isLgl w:val="false"/>
      <w:suff w:val="nothing"/>
      <w:lvlText w:val="（%4）"/>
      <w:lvlJc w:val="left"/>
      <w:pPr>
        <w:ind w:left="0" w:firstLine="402"/>
      </w:pPr>
      <w:rPr>
        <w:rFonts w:ascii="宋体" w:hAnsi="宋体" w:eastAsia="宋体" w:cs="宋体"/>
      </w:rPr>
    </w:lvl>
    <w:lvl w:ilvl="4">
      <w:start w:val="1"/>
      <w:numFmt w:val="decimalEnclosedCircleChinese"/>
      <w:pStyle w:val="984"/>
      <w:isLgl w:val="false"/>
      <w:suff w:val="nothing"/>
      <w:lvlText w:val="%5"/>
      <w:lvlJc w:val="left"/>
      <w:pPr>
        <w:ind w:left="0" w:firstLine="402"/>
      </w:pPr>
      <w:rPr>
        <w:rFonts w:hint="eastAsia" w:ascii="宋体" w:hAnsi="宋体" w:eastAsia="宋体" w:cs="宋体"/>
      </w:rPr>
    </w:lvl>
    <w:lvl w:ilvl="5">
      <w:start w:val="1"/>
      <w:numFmt w:val="decimal"/>
      <w:pStyle w:val="985"/>
      <w:isLgl w:val="false"/>
      <w:suff w:val="nothing"/>
      <w:lvlText w:val="%6）"/>
      <w:lvlJc w:val="left"/>
      <w:pPr>
        <w:ind w:left="0" w:firstLine="402"/>
      </w:pPr>
      <w:rPr>
        <w:rFonts w:hint="eastAsia"/>
      </w:rPr>
    </w:lvl>
    <w:lvl w:ilvl="6">
      <w:start w:val="1"/>
      <w:numFmt w:val="lowerLetter"/>
      <w:pStyle w:val="986"/>
      <w:isLgl w:val="false"/>
      <w:suff w:val="nothing"/>
      <w:lvlText w:val="%7．"/>
      <w:lvlJc w:val="left"/>
      <w:pPr>
        <w:ind w:left="0" w:firstLine="402"/>
      </w:pPr>
      <w:rPr>
        <w:rFonts w:hint="eastAsia"/>
      </w:rPr>
    </w:lvl>
    <w:lvl w:ilvl="7">
      <w:start w:val="1"/>
      <w:numFmt w:val="lowerLetter"/>
      <w:pStyle w:val="987"/>
      <w:isLgl w:val="false"/>
      <w:suff w:val="nothing"/>
      <w:lvlText w:val="%8）"/>
      <w:lvlJc w:val="left"/>
      <w:pPr>
        <w:ind w:left="0" w:firstLine="402"/>
      </w:pPr>
      <w:rPr>
        <w:rFonts w:hint="eastAsia"/>
      </w:rPr>
    </w:lvl>
    <w:lvl w:ilvl="8">
      <w:start w:val="1"/>
      <w:numFmt w:val="lowerRoman"/>
      <w:pStyle w:val="988"/>
      <w:isLgl w:val="false"/>
      <w:suff w:val="nothing"/>
      <w:lvlText w:val="%9 "/>
      <w:lvlJc w:val="left"/>
      <w:pPr>
        <w:ind w:left="0" w:firstLine="402"/>
      </w:pPr>
      <w:rPr>
        <w:rFonts w:hint="eastAsia"/>
      </w:rPr>
    </w:lvl>
  </w:abstractNum>
  <w:abstractNum w:abstractNumId="5">
    <w:multiLevelType w:val="hybridMultilevel"/>
    <w:lvl w:ilvl="0">
      <w:start w:val="1"/>
      <w:numFmt w:val="bullet"/>
      <w:pStyle w:val="113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pStyle w:val="1108"/>
      <w:isLgl w:val="false"/>
      <w:suff w:val="tab"/>
      <w:lvlText w:val="%1"/>
      <w:lvlJc w:val="left"/>
      <w:pPr>
        <w:ind w:left="660" w:hanging="660"/>
        <w:tabs>
          <w:tab w:val="left"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25"/>
      <w:isLgl w:val="false"/>
      <w:suff w:val="tab"/>
      <w:lvlText w:val=""/>
      <w:lvlJc w:val="left"/>
      <w:pPr>
        <w:ind w:left="840" w:hanging="420"/>
        <w:tabs>
          <w:tab w:val="left" w:pos="840" w:leader="none"/>
        </w:tabs>
      </w:pPr>
      <w:rPr>
        <w:rFonts w:ascii="Wingdings" w:hAnsi="Wingdings"/>
        <w:color w:val="00000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2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1060"/>
      <w:isLgl w:val="false"/>
      <w:suff w:val="tab"/>
      <w:lvlText w:val="%1、"/>
      <w:lvlJc w:val="left"/>
      <w:pPr>
        <w:ind w:left="144" w:hanging="144"/>
        <w:tabs>
          <w:tab w:val="left" w:pos="792" w:leader="none"/>
        </w:tabs>
      </w:pPr>
      <w:rPr>
        <w:rFonts w:hint="eastAsia"/>
        <w:b/>
        <w:i w:val="0"/>
        <w:sz w:val="36"/>
        <w:szCs w:val="36"/>
      </w:rPr>
    </w:lvl>
    <w:lvl w:ilvl="1">
      <w:start w:val="1"/>
      <w:numFmt w:val="decimal"/>
      <w:isLgl w:val="false"/>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val="false"/>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60"/>
      <w:isLgl w:val="false"/>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val="false"/>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ascii="Symbol" w:hAnsi="Symbol" w:cs="Times New Roman"/>
        <w:color w:val="000000"/>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pStyle w:val="1126"/>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11"/>
  </w:num>
  <w:num w:numId="4">
    <w:abstractNumId w:val="2"/>
  </w:num>
  <w:num w:numId="5">
    <w:abstractNumId w:val="1"/>
  </w:num>
  <w:num w:numId="6">
    <w:abstractNumId w:val="6"/>
  </w:num>
  <w:num w:numId="7">
    <w:abstractNumId w:val="9"/>
  </w:num>
  <w:num w:numId="8">
    <w:abstractNumId w:val="12"/>
  </w:num>
  <w:num w:numId="9">
    <w:abstractNumId w:val="5"/>
  </w:num>
  <w:num w:numId="10">
    <w:abstractNumId w:val="7"/>
  </w:num>
  <w:num w:numId="11">
    <w:abstractNumId w:val="0"/>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800"/>
    <w:link w:val="791"/>
    <w:uiPriority w:val="9"/>
    <w:rPr>
      <w:rFonts w:ascii="Arial" w:hAnsi="Arial" w:eastAsia="Arial" w:cs="Arial"/>
      <w:sz w:val="40"/>
      <w:szCs w:val="40"/>
    </w:rPr>
  </w:style>
  <w:style w:type="character" w:styleId="773">
    <w:name w:val="Heading 2 Char"/>
    <w:basedOn w:val="800"/>
    <w:link w:val="792"/>
    <w:uiPriority w:val="9"/>
    <w:rPr>
      <w:rFonts w:ascii="Arial" w:hAnsi="Arial" w:eastAsia="Arial" w:cs="Arial"/>
      <w:sz w:val="34"/>
    </w:rPr>
  </w:style>
  <w:style w:type="character" w:styleId="774">
    <w:name w:val="Heading 3 Char"/>
    <w:basedOn w:val="800"/>
    <w:link w:val="793"/>
    <w:uiPriority w:val="9"/>
    <w:rPr>
      <w:rFonts w:ascii="Arial" w:hAnsi="Arial" w:eastAsia="Arial" w:cs="Arial"/>
      <w:sz w:val="30"/>
      <w:szCs w:val="30"/>
    </w:rPr>
  </w:style>
  <w:style w:type="character" w:styleId="775">
    <w:name w:val="Heading 4 Char"/>
    <w:basedOn w:val="800"/>
    <w:link w:val="794"/>
    <w:uiPriority w:val="9"/>
    <w:rPr>
      <w:rFonts w:ascii="Arial" w:hAnsi="Arial" w:eastAsia="Arial" w:cs="Arial"/>
      <w:b/>
      <w:bCs/>
      <w:sz w:val="26"/>
      <w:szCs w:val="26"/>
    </w:rPr>
  </w:style>
  <w:style w:type="character" w:styleId="776">
    <w:name w:val="Heading 5 Char"/>
    <w:basedOn w:val="800"/>
    <w:link w:val="795"/>
    <w:uiPriority w:val="9"/>
    <w:rPr>
      <w:rFonts w:ascii="Arial" w:hAnsi="Arial" w:eastAsia="Arial" w:cs="Arial"/>
      <w:b/>
      <w:bCs/>
      <w:sz w:val="24"/>
      <w:szCs w:val="24"/>
    </w:rPr>
  </w:style>
  <w:style w:type="character" w:styleId="777">
    <w:name w:val="Heading 6 Char"/>
    <w:basedOn w:val="800"/>
    <w:link w:val="796"/>
    <w:uiPriority w:val="9"/>
    <w:rPr>
      <w:rFonts w:ascii="Arial" w:hAnsi="Arial" w:eastAsia="Arial" w:cs="Arial"/>
      <w:b/>
      <w:bCs/>
      <w:sz w:val="22"/>
      <w:szCs w:val="22"/>
    </w:rPr>
  </w:style>
  <w:style w:type="character" w:styleId="778">
    <w:name w:val="Heading 7 Char"/>
    <w:basedOn w:val="800"/>
    <w:link w:val="797"/>
    <w:uiPriority w:val="9"/>
    <w:rPr>
      <w:rFonts w:ascii="Arial" w:hAnsi="Arial" w:eastAsia="Arial" w:cs="Arial"/>
      <w:b/>
      <w:bCs/>
      <w:i/>
      <w:iCs/>
      <w:sz w:val="22"/>
      <w:szCs w:val="22"/>
    </w:rPr>
  </w:style>
  <w:style w:type="character" w:styleId="779">
    <w:name w:val="Heading 8 Char"/>
    <w:basedOn w:val="800"/>
    <w:link w:val="798"/>
    <w:uiPriority w:val="9"/>
    <w:rPr>
      <w:rFonts w:ascii="Arial" w:hAnsi="Arial" w:eastAsia="Arial" w:cs="Arial"/>
      <w:i/>
      <w:iCs/>
      <w:sz w:val="22"/>
      <w:szCs w:val="22"/>
    </w:rPr>
  </w:style>
  <w:style w:type="character" w:styleId="780">
    <w:name w:val="Heading 9 Char"/>
    <w:basedOn w:val="800"/>
    <w:link w:val="799"/>
    <w:uiPriority w:val="9"/>
    <w:rPr>
      <w:rFonts w:ascii="Arial" w:hAnsi="Arial" w:eastAsia="Arial" w:cs="Arial"/>
      <w:i/>
      <w:iCs/>
      <w:sz w:val="21"/>
      <w:szCs w:val="21"/>
    </w:rPr>
  </w:style>
  <w:style w:type="character" w:styleId="781">
    <w:name w:val="Title Char"/>
    <w:basedOn w:val="800"/>
    <w:link w:val="827"/>
    <w:uiPriority w:val="10"/>
    <w:rPr>
      <w:sz w:val="48"/>
      <w:szCs w:val="48"/>
    </w:rPr>
  </w:style>
  <w:style w:type="character" w:styleId="782">
    <w:name w:val="Subtitle Char"/>
    <w:basedOn w:val="800"/>
    <w:link w:val="819"/>
    <w:uiPriority w:val="11"/>
    <w:rPr>
      <w:sz w:val="24"/>
      <w:szCs w:val="24"/>
    </w:rPr>
  </w:style>
  <w:style w:type="character" w:styleId="783">
    <w:name w:val="Quote Char"/>
    <w:link w:val="845"/>
    <w:uiPriority w:val="29"/>
    <w:rPr>
      <w:i/>
    </w:rPr>
  </w:style>
  <w:style w:type="character" w:styleId="784">
    <w:name w:val="Intense Quote Char"/>
    <w:link w:val="847"/>
    <w:uiPriority w:val="30"/>
    <w:rPr>
      <w:i/>
    </w:rPr>
  </w:style>
  <w:style w:type="character" w:styleId="785">
    <w:name w:val="Header Char"/>
    <w:basedOn w:val="800"/>
    <w:link w:val="816"/>
    <w:uiPriority w:val="99"/>
  </w:style>
  <w:style w:type="character" w:styleId="786">
    <w:name w:val="Caption Char"/>
    <w:basedOn w:val="805"/>
    <w:link w:val="815"/>
    <w:uiPriority w:val="99"/>
  </w:style>
  <w:style w:type="character" w:styleId="787">
    <w:name w:val="Footnote Text Char"/>
    <w:link w:val="820"/>
    <w:uiPriority w:val="99"/>
    <w:rPr>
      <w:sz w:val="18"/>
    </w:rPr>
  </w:style>
  <w:style w:type="character" w:styleId="788">
    <w:name w:val="Endnote Text Char"/>
    <w:link w:val="814"/>
    <w:uiPriority w:val="99"/>
    <w:rPr>
      <w:sz w:val="20"/>
    </w:rPr>
  </w:style>
  <w:style w:type="paragraph" w:styleId="789">
    <w:name w:val="TOC Heading"/>
    <w:uiPriority w:val="39"/>
    <w:unhideWhenUsed/>
  </w:style>
  <w:style w:type="paragraph" w:styleId="790" w:default="1">
    <w:name w:val="Normal"/>
    <w:next w:val="802"/>
    <w:uiPriority w:val="0"/>
    <w:qFormat/>
    <w:pPr>
      <w:jc w:val="both"/>
      <w:widowControl w:val="off"/>
    </w:pPr>
    <w:rPr>
      <w:rFonts w:ascii="Times New Roman" w:hAnsi="Times New Roman" w:eastAsia="宋体" w:cs="Times New Roman"/>
      <w:sz w:val="21"/>
      <w:szCs w:val="24"/>
      <w:lang w:val="en-US" w:eastAsia="zh-CN" w:bidi="ar-SA"/>
    </w:rPr>
  </w:style>
  <w:style w:type="paragraph" w:styleId="791">
    <w:name w:val="Heading 1"/>
    <w:basedOn w:val="790"/>
    <w:next w:val="790"/>
    <w:link w:val="833"/>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34"/>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35"/>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36"/>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37"/>
    <w:uiPriority w:val="9"/>
    <w:unhideWhenUsed/>
    <w:qFormat/>
    <w:pPr>
      <w:keepLines/>
      <w:keepNext/>
      <w:spacing w:before="320" w:after="200"/>
      <w:outlineLvl w:val="4"/>
    </w:pPr>
    <w:rPr>
      <w:rFonts w:ascii="Arial" w:hAnsi="Arial" w:eastAsia="Arial" w:cs="Arial"/>
      <w:b/>
      <w:bCs/>
      <w:sz w:val="24"/>
    </w:rPr>
  </w:style>
  <w:style w:type="paragraph" w:styleId="796">
    <w:name w:val="Heading 6"/>
    <w:basedOn w:val="790"/>
    <w:next w:val="790"/>
    <w:link w:val="838"/>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40"/>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41"/>
    <w:uiPriority w:val="9"/>
    <w:unhideWhenUsed/>
    <w:qFormat/>
    <w:pPr>
      <w:keepLines/>
      <w:keepNext/>
      <w:spacing w:before="320" w:after="200"/>
      <w:outlineLvl w:val="8"/>
    </w:pPr>
    <w:rPr>
      <w:rFonts w:ascii="Arial" w:hAnsi="Arial" w:eastAsia="Arial" w:cs="Arial"/>
      <w:i/>
      <w:iCs/>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customStyle="1">
    <w:name w:val="正文文本缩进1"/>
    <w:basedOn w:val="790"/>
    <w:next w:val="790"/>
    <w:uiPriority w:val="0"/>
    <w:qFormat/>
    <w:pPr>
      <w:ind w:firstLine="425"/>
      <w:spacing w:line="360" w:lineRule="auto"/>
    </w:pPr>
    <w:rPr>
      <w:sz w:val="24"/>
    </w:rPr>
  </w:style>
  <w:style w:type="paragraph" w:styleId="803">
    <w:name w:val="toc 7"/>
    <w:basedOn w:val="791"/>
    <w:next w:val="790"/>
    <w:uiPriority w:val="39"/>
    <w:unhideWhenUsed/>
    <w:qFormat/>
    <w:pPr>
      <w:ind w:left="1701"/>
      <w:spacing w:after="57"/>
    </w:pPr>
  </w:style>
  <w:style w:type="paragraph" w:styleId="804">
    <w:name w:val="Normal Indent"/>
    <w:basedOn w:val="790"/>
    <w:next w:val="790"/>
    <w:uiPriority w:val="0"/>
    <w:qFormat/>
    <w:pPr>
      <w:ind w:firstLine="420"/>
      <w:jc w:val="left"/>
    </w:pPr>
    <w:rPr>
      <w:rFonts w:ascii="Calibri" w:hAnsi="Calibri" w:eastAsia="楷体_GB2312" w:cs="Times New Roman"/>
    </w:rPr>
  </w:style>
  <w:style w:type="paragraph" w:styleId="805">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Body Text"/>
    <w:basedOn w:val="790"/>
    <w:next w:val="790"/>
    <w:uiPriority w:val="0"/>
    <w:qFormat/>
    <w:rPr>
      <w:rFonts w:cs="Times New Roman"/>
    </w:rPr>
  </w:style>
  <w:style w:type="paragraph" w:styleId="807">
    <w:name w:val="Body Text Indent"/>
    <w:basedOn w:val="790"/>
    <w:next w:val="790"/>
    <w:uiPriority w:val="0"/>
    <w:qFormat/>
    <w:pPr>
      <w:ind w:firstLine="420"/>
      <w:spacing w:line="360" w:lineRule="exact"/>
    </w:pPr>
    <w:rPr>
      <w:rFonts w:cs="Times New Roman"/>
    </w:rPr>
  </w:style>
  <w:style w:type="paragraph" w:styleId="808">
    <w:name w:val="List 2"/>
    <w:basedOn w:val="791"/>
    <w:next w:val="803"/>
    <w:uiPriority w:val="0"/>
    <w:qFormat/>
    <w:pPr>
      <w:contextualSpacing/>
      <w:ind w:left="100" w:hanging="200"/>
      <w:tabs>
        <w:tab w:val="left" w:pos="432" w:leader="none"/>
      </w:tabs>
    </w:pPr>
    <w:rPr>
      <w:rFonts w:ascii="Times New Roman" w:hAnsi="Times New Roman" w:eastAsia="宋体" w:cs="Times New Roman"/>
      <w:sz w:val="21"/>
    </w:rPr>
  </w:style>
  <w:style w:type="paragraph" w:styleId="809">
    <w:name w:val="toc 5"/>
    <w:basedOn w:val="790"/>
    <w:next w:val="790"/>
    <w:uiPriority w:val="39"/>
    <w:unhideWhenUsed/>
    <w:qFormat/>
    <w:pPr>
      <w:ind w:left="1134"/>
      <w:spacing w:after="57"/>
    </w:pPr>
  </w:style>
  <w:style w:type="paragraph" w:styleId="810">
    <w:name w:val="toc 3"/>
    <w:basedOn w:val="790"/>
    <w:next w:val="790"/>
    <w:uiPriority w:val="39"/>
    <w:unhideWhenUsed/>
    <w:qFormat/>
    <w:pPr>
      <w:ind w:left="567"/>
      <w:spacing w:after="57"/>
    </w:pPr>
  </w:style>
  <w:style w:type="paragraph" w:styleId="811">
    <w:name w:val="Plain Text"/>
    <w:basedOn w:val="790"/>
    <w:link w:val="1051"/>
    <w:uiPriority w:val="0"/>
    <w:qFormat/>
    <w:rPr>
      <w:rFonts w:ascii="宋体" w:hAnsi="Courier New" w:eastAsia="楷体_GB2312"/>
      <w:sz w:val="26"/>
      <w:szCs w:val="20"/>
    </w:rPr>
  </w:style>
  <w:style w:type="paragraph" w:styleId="812">
    <w:name w:val="toc 8"/>
    <w:basedOn w:val="790"/>
    <w:next w:val="790"/>
    <w:uiPriority w:val="39"/>
    <w:unhideWhenUsed/>
    <w:qFormat/>
    <w:pPr>
      <w:ind w:left="1984"/>
      <w:spacing w:after="57"/>
    </w:pPr>
  </w:style>
  <w:style w:type="paragraph" w:styleId="813">
    <w:name w:val="Date"/>
    <w:basedOn w:val="790"/>
    <w:next w:val="790"/>
    <w:uiPriority w:val="0"/>
    <w:qFormat/>
    <w:rPr>
      <w:rFonts w:eastAsia="楷体_GB2312" w:cs="Times New Roman"/>
    </w:rPr>
  </w:style>
  <w:style w:type="paragraph" w:styleId="814">
    <w:name w:val="endnote text"/>
    <w:basedOn w:val="790"/>
    <w:link w:val="978"/>
    <w:uiPriority w:val="99"/>
    <w:semiHidden/>
    <w:unhideWhenUsed/>
    <w:qFormat/>
    <w:rPr>
      <w:sz w:val="20"/>
    </w:rPr>
  </w:style>
  <w:style w:type="paragraph" w:styleId="815">
    <w:name w:val="Footer"/>
    <w:basedOn w:val="790"/>
    <w:link w:val="851"/>
    <w:uiPriority w:val="99"/>
    <w:unhideWhenUsed/>
    <w:qFormat/>
    <w:pPr>
      <w:tabs>
        <w:tab w:val="center" w:pos="7143" w:leader="none"/>
        <w:tab w:val="right" w:pos="14287" w:leader="none"/>
      </w:tabs>
    </w:pPr>
  </w:style>
  <w:style w:type="paragraph" w:styleId="816">
    <w:name w:val="Header"/>
    <w:basedOn w:val="790"/>
    <w:link w:val="849"/>
    <w:uiPriority w:val="99"/>
    <w:unhideWhenUsed/>
    <w:qFormat/>
    <w:pPr>
      <w:tabs>
        <w:tab w:val="center" w:pos="7143" w:leader="none"/>
        <w:tab w:val="right" w:pos="14287" w:leader="none"/>
      </w:tabs>
    </w:pPr>
  </w:style>
  <w:style w:type="paragraph" w:styleId="817">
    <w:name w:val="toc 1"/>
    <w:basedOn w:val="790"/>
    <w:next w:val="790"/>
    <w:uiPriority w:val="39"/>
    <w:unhideWhenUsed/>
    <w:qFormat/>
    <w:pPr>
      <w:spacing w:after="57"/>
    </w:pPr>
  </w:style>
  <w:style w:type="paragraph" w:styleId="818">
    <w:name w:val="toc 4"/>
    <w:basedOn w:val="790"/>
    <w:next w:val="790"/>
    <w:uiPriority w:val="39"/>
    <w:unhideWhenUsed/>
    <w:qFormat/>
    <w:pPr>
      <w:ind w:left="850"/>
      <w:spacing w:after="57"/>
    </w:pPr>
  </w:style>
  <w:style w:type="paragraph" w:styleId="819">
    <w:name w:val="Subtitle"/>
    <w:basedOn w:val="790"/>
    <w:next w:val="790"/>
    <w:link w:val="844"/>
    <w:uiPriority w:val="11"/>
    <w:qFormat/>
    <w:pPr>
      <w:spacing w:before="200" w:after="200"/>
    </w:pPr>
    <w:rPr>
      <w:sz w:val="24"/>
    </w:rPr>
  </w:style>
  <w:style w:type="paragraph" w:styleId="820">
    <w:name w:val="footnote text"/>
    <w:basedOn w:val="790"/>
    <w:link w:val="977"/>
    <w:uiPriority w:val="99"/>
    <w:semiHidden/>
    <w:unhideWhenUsed/>
    <w:qFormat/>
    <w:pPr>
      <w:spacing w:after="40"/>
    </w:pPr>
    <w:rPr>
      <w:sz w:val="18"/>
    </w:rPr>
  </w:style>
  <w:style w:type="paragraph" w:styleId="821">
    <w:name w:val="toc 6"/>
    <w:basedOn w:val="790"/>
    <w:next w:val="790"/>
    <w:uiPriority w:val="39"/>
    <w:unhideWhenUsed/>
    <w:qFormat/>
    <w:pPr>
      <w:ind w:left="1417"/>
      <w:spacing w:after="57"/>
    </w:pPr>
  </w:style>
  <w:style w:type="paragraph" w:styleId="822">
    <w:name w:val="Body Text Indent 3"/>
    <w:basedOn w:val="790"/>
    <w:uiPriority w:val="0"/>
    <w:qFormat/>
    <w:pPr>
      <w:ind w:firstLine="480"/>
      <w:spacing w:line="400" w:lineRule="exact"/>
    </w:pPr>
    <w:rPr>
      <w:rFonts w:hint="eastAsia" w:cs="Times New Roman"/>
      <w:sz w:val="16"/>
      <w:szCs w:val="16"/>
    </w:rPr>
  </w:style>
  <w:style w:type="paragraph" w:styleId="823">
    <w:name w:val="table of figures"/>
    <w:basedOn w:val="790"/>
    <w:next w:val="790"/>
    <w:uiPriority w:val="99"/>
    <w:unhideWhenUsed/>
    <w:qFormat/>
  </w:style>
  <w:style w:type="paragraph" w:styleId="824">
    <w:name w:val="toc 2"/>
    <w:basedOn w:val="790"/>
    <w:next w:val="790"/>
    <w:uiPriority w:val="39"/>
    <w:unhideWhenUsed/>
    <w:qFormat/>
    <w:pPr>
      <w:ind w:left="283"/>
      <w:spacing w:after="57"/>
    </w:pPr>
  </w:style>
  <w:style w:type="paragraph" w:styleId="825">
    <w:name w:val="toc 9"/>
    <w:basedOn w:val="790"/>
    <w:next w:val="790"/>
    <w:uiPriority w:val="39"/>
    <w:unhideWhenUsed/>
    <w:qFormat/>
    <w:pPr>
      <w:ind w:left="2268"/>
      <w:spacing w:after="57"/>
    </w:pPr>
  </w:style>
  <w:style w:type="paragraph" w:styleId="826">
    <w:name w:val="Normal (Web)"/>
    <w:basedOn w:val="790"/>
    <w:next w:val="808"/>
    <w:uiPriority w:val="99"/>
    <w:semiHidden/>
    <w:unhideWhenUsed/>
    <w:qFormat/>
    <w:pPr>
      <w:jc w:val="left"/>
      <w:spacing w:before="100" w:beforeAutospacing="1" w:after="100" w:afterAutospacing="1"/>
      <w:widowControl/>
    </w:pPr>
    <w:rPr>
      <w:rFonts w:ascii="宋体" w:hAnsi="宋体" w:cs="宋体"/>
      <w:sz w:val="24"/>
    </w:rPr>
  </w:style>
  <w:style w:type="paragraph" w:styleId="827">
    <w:name w:val="Title"/>
    <w:basedOn w:val="790"/>
    <w:next w:val="790"/>
    <w:link w:val="843"/>
    <w:uiPriority w:val="10"/>
    <w:qFormat/>
    <w:pPr>
      <w:contextualSpacing/>
      <w:spacing w:before="300" w:after="200"/>
    </w:pPr>
    <w:rPr>
      <w:sz w:val="48"/>
      <w:szCs w:val="48"/>
    </w:rPr>
  </w:style>
  <w:style w:type="paragraph" w:styleId="828">
    <w:name w:val="Body Text First Indent 2"/>
    <w:basedOn w:val="807"/>
    <w:next w:val="790"/>
    <w:uiPriority w:val="0"/>
    <w:qFormat/>
    <w:pPr>
      <w:ind w:left="420" w:firstLine="420"/>
      <w:spacing w:after="120" w:line="240" w:lineRule="auto"/>
    </w:pPr>
    <w:rPr>
      <w:sz w:val="21"/>
      <w:szCs w:val="24"/>
    </w:rPr>
  </w:style>
  <w:style w:type="table" w:styleId="8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footnote reference"/>
    <w:uiPriority w:val="99"/>
    <w:unhideWhenUsed/>
    <w:qFormat/>
    <w:rPr>
      <w:vertAlign w:val="superscript"/>
    </w:rPr>
  </w:style>
  <w:style w:type="character" w:styleId="833" w:customStyle="1">
    <w:name w:val="标题 1 Char"/>
    <w:link w:val="791"/>
    <w:uiPriority w:val="9"/>
    <w:qFormat/>
    <w:rPr>
      <w:rFonts w:ascii="Arial" w:hAnsi="Arial" w:eastAsia="Arial" w:cs="Arial"/>
      <w:sz w:val="40"/>
      <w:szCs w:val="40"/>
    </w:rPr>
  </w:style>
  <w:style w:type="character" w:styleId="834" w:customStyle="1">
    <w:name w:val="标题 2 Char1"/>
    <w:link w:val="792"/>
    <w:uiPriority w:val="9"/>
    <w:qFormat/>
    <w:rPr>
      <w:rFonts w:ascii="Arial" w:hAnsi="Arial" w:eastAsia="Arial" w:cs="Arial"/>
      <w:sz w:val="34"/>
    </w:rPr>
  </w:style>
  <w:style w:type="character" w:styleId="835" w:customStyle="1">
    <w:name w:val="标题 3 Char1"/>
    <w:link w:val="793"/>
    <w:uiPriority w:val="9"/>
    <w:qFormat/>
    <w:rPr>
      <w:rFonts w:ascii="Arial" w:hAnsi="Arial" w:eastAsia="Arial" w:cs="Arial"/>
      <w:sz w:val="30"/>
      <w:szCs w:val="30"/>
    </w:rPr>
  </w:style>
  <w:style w:type="character" w:styleId="836" w:customStyle="1">
    <w:name w:val="标题 4 Char"/>
    <w:link w:val="794"/>
    <w:uiPriority w:val="9"/>
    <w:qFormat/>
    <w:rPr>
      <w:rFonts w:ascii="Arial" w:hAnsi="Arial" w:eastAsia="Arial" w:cs="Arial"/>
      <w:b/>
      <w:bCs/>
      <w:sz w:val="26"/>
      <w:szCs w:val="26"/>
    </w:rPr>
  </w:style>
  <w:style w:type="character" w:styleId="837" w:customStyle="1">
    <w:name w:val="标题 5 Char"/>
    <w:link w:val="795"/>
    <w:uiPriority w:val="9"/>
    <w:qFormat/>
    <w:rPr>
      <w:rFonts w:ascii="Arial" w:hAnsi="Arial" w:eastAsia="Arial" w:cs="Arial"/>
      <w:b/>
      <w:bCs/>
      <w:sz w:val="24"/>
      <w:szCs w:val="24"/>
    </w:rPr>
  </w:style>
  <w:style w:type="character" w:styleId="838" w:customStyle="1">
    <w:name w:val="标题 6 Char"/>
    <w:link w:val="796"/>
    <w:uiPriority w:val="9"/>
    <w:qFormat/>
    <w:rPr>
      <w:rFonts w:ascii="Arial" w:hAnsi="Arial" w:eastAsia="Arial" w:cs="Arial"/>
      <w:b/>
      <w:bCs/>
      <w:sz w:val="22"/>
      <w:szCs w:val="22"/>
    </w:rPr>
  </w:style>
  <w:style w:type="character" w:styleId="839" w:customStyle="1">
    <w:name w:val="标题 7 Char"/>
    <w:link w:val="797"/>
    <w:uiPriority w:val="9"/>
    <w:qFormat/>
    <w:rPr>
      <w:rFonts w:ascii="Arial" w:hAnsi="Arial" w:eastAsia="Arial" w:cs="Arial"/>
      <w:b/>
      <w:bCs/>
      <w:i/>
      <w:iCs/>
      <w:sz w:val="22"/>
      <w:szCs w:val="22"/>
    </w:rPr>
  </w:style>
  <w:style w:type="character" w:styleId="840" w:customStyle="1">
    <w:name w:val="标题 8 Char"/>
    <w:link w:val="798"/>
    <w:uiPriority w:val="9"/>
    <w:qFormat/>
    <w:rPr>
      <w:rFonts w:ascii="Arial" w:hAnsi="Arial" w:eastAsia="Arial" w:cs="Arial"/>
      <w:i/>
      <w:iCs/>
      <w:sz w:val="22"/>
      <w:szCs w:val="22"/>
    </w:rPr>
  </w:style>
  <w:style w:type="character" w:styleId="841" w:customStyle="1">
    <w:name w:val="标题 9 Char"/>
    <w:link w:val="799"/>
    <w:uiPriority w:val="9"/>
    <w:qFormat/>
    <w:rPr>
      <w:rFonts w:ascii="Arial" w:hAnsi="Arial" w:eastAsia="Arial" w:cs="Arial"/>
      <w:i/>
      <w:iCs/>
      <w:sz w:val="21"/>
      <w:szCs w:val="21"/>
    </w:rPr>
  </w:style>
  <w:style w:type="paragraph" w:styleId="842">
    <w:name w:val="No Spacing"/>
    <w:uiPriority w:val="1"/>
    <w:qFormat/>
    <w:rPr>
      <w:rFonts w:ascii="Times New Roman" w:hAnsi="Times New Roman" w:eastAsia="宋体" w:cs="Times New Roman"/>
      <w:lang w:val="en-US" w:eastAsia="zh-CN" w:bidi="ar-SA"/>
    </w:rPr>
  </w:style>
  <w:style w:type="character" w:styleId="843" w:customStyle="1">
    <w:name w:val="标题 Char1"/>
    <w:link w:val="827"/>
    <w:uiPriority w:val="10"/>
    <w:qFormat/>
    <w:rPr>
      <w:sz w:val="48"/>
      <w:szCs w:val="48"/>
    </w:rPr>
  </w:style>
  <w:style w:type="character" w:styleId="844" w:customStyle="1">
    <w:name w:val="副标题 Char"/>
    <w:link w:val="819"/>
    <w:uiPriority w:val="11"/>
    <w:qFormat/>
    <w:rPr>
      <w:sz w:val="24"/>
      <w:szCs w:val="24"/>
    </w:rPr>
  </w:style>
  <w:style w:type="paragraph" w:styleId="845">
    <w:name w:val="Quote"/>
    <w:basedOn w:val="790"/>
    <w:next w:val="790"/>
    <w:link w:val="846"/>
    <w:uiPriority w:val="29"/>
    <w:qFormat/>
    <w:pPr>
      <w:ind w:left="720" w:right="720"/>
    </w:pPr>
    <w:rPr>
      <w:i/>
    </w:rPr>
  </w:style>
  <w:style w:type="character" w:styleId="846" w:customStyle="1">
    <w:name w:val="引用 Char"/>
    <w:link w:val="845"/>
    <w:uiPriority w:val="29"/>
    <w:qFormat/>
    <w:rPr>
      <w:i/>
    </w:rPr>
  </w:style>
  <w:style w:type="paragraph" w:styleId="847">
    <w:name w:val="Intense Quote"/>
    <w:basedOn w:val="790"/>
    <w:next w:val="790"/>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Char"/>
    <w:link w:val="847"/>
    <w:uiPriority w:val="30"/>
    <w:qFormat/>
    <w:rPr>
      <w:i/>
    </w:rPr>
  </w:style>
  <w:style w:type="character" w:styleId="849" w:customStyle="1">
    <w:name w:val="页眉 Char1"/>
    <w:link w:val="816"/>
    <w:uiPriority w:val="99"/>
    <w:qFormat/>
  </w:style>
  <w:style w:type="character" w:styleId="850" w:customStyle="1">
    <w:name w:val="Footer Char"/>
    <w:link w:val="815"/>
    <w:uiPriority w:val="99"/>
    <w:qFormat/>
  </w:style>
  <w:style w:type="character" w:styleId="851" w:customStyle="1">
    <w:name w:val="页脚 Char1"/>
    <w:link w:val="815"/>
    <w:uiPriority w:val="99"/>
    <w:qFormat/>
  </w:style>
  <w:style w:type="table" w:styleId="8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脚注文本 Char"/>
    <w:link w:val="820"/>
    <w:uiPriority w:val="99"/>
    <w:qFormat/>
    <w:rPr>
      <w:sz w:val="18"/>
    </w:rPr>
  </w:style>
  <w:style w:type="character" w:styleId="978" w:customStyle="1">
    <w:name w:val="尾注文本 Char"/>
    <w:link w:val="814"/>
    <w:uiPriority w:val="99"/>
    <w:qFormat/>
    <w:rPr>
      <w:sz w:val="20"/>
    </w:rPr>
  </w:style>
  <w:style w:type="paragraph" w:styleId="979" w:customStyle="1">
    <w:name w:val="TOC 标题1"/>
    <w:uiPriority w:val="39"/>
    <w:unhideWhenUsed/>
    <w:qFormat/>
    <w:rPr>
      <w:rFonts w:ascii="Times New Roman" w:hAnsi="Times New Roman" w:eastAsia="宋体" w:cs="Times New Roman"/>
      <w:lang w:val="en-US" w:eastAsia="zh-CN" w:bidi="ar-SA"/>
    </w:rPr>
  </w:style>
  <w:style w:type="paragraph" w:styleId="980" w:customStyle="1">
    <w:name w:val="标题 111"/>
    <w:basedOn w:val="790"/>
    <w:next w:val="790"/>
    <w:uiPriority w:val="0"/>
    <w:qFormat/>
    <w:pPr>
      <w:numPr>
        <w:ilvl w:val="0"/>
        <w:numId w:val="1"/>
      </w:numPr>
      <w:keepLines/>
      <w:keepNext/>
      <w:spacing w:before="340" w:after="330" w:line="576" w:lineRule="auto"/>
      <w:outlineLvl w:val="0"/>
    </w:pPr>
    <w:rPr>
      <w:rFonts w:eastAsia="楷体_GB2312"/>
      <w:b/>
      <w:sz w:val="44"/>
      <w:szCs w:val="20"/>
    </w:rPr>
  </w:style>
  <w:style w:type="paragraph" w:styleId="981" w:customStyle="1">
    <w:name w:val="标题 21"/>
    <w:basedOn w:val="790"/>
    <w:next w:val="790"/>
    <w:link w:val="991"/>
    <w:uiPriority w:val="0"/>
    <w:qFormat/>
    <w:pPr>
      <w:numPr>
        <w:ilvl w:val="1"/>
        <w:numId w:val="1"/>
      </w:numPr>
      <w:spacing w:before="624" w:after="312"/>
      <w:outlineLvl w:val="1"/>
    </w:pPr>
    <w:rPr>
      <w:rFonts w:ascii="Arial" w:hAnsi="Arial" w:eastAsia="黑体"/>
      <w:b/>
      <w:bCs/>
      <w:color w:val="000000"/>
      <w:spacing w:val="16"/>
      <w:sz w:val="28"/>
      <w:szCs w:val="32"/>
    </w:rPr>
  </w:style>
  <w:style w:type="paragraph" w:styleId="982" w:customStyle="1">
    <w:name w:val="标题 31"/>
    <w:basedOn w:val="790"/>
    <w:next w:val="790"/>
    <w:link w:val="992"/>
    <w:uiPriority w:val="0"/>
    <w:qFormat/>
    <w:pPr>
      <w:numPr>
        <w:ilvl w:val="2"/>
        <w:numId w:val="1"/>
      </w:numPr>
      <w:ind w:right="238"/>
      <w:spacing w:before="468" w:after="468"/>
      <w:outlineLvl w:val="2"/>
    </w:pPr>
    <w:rPr>
      <w:rFonts w:ascii="宋体"/>
      <w:b/>
      <w:bCs/>
      <w:color w:val="000000"/>
      <w:spacing w:val="40"/>
      <w:sz w:val="24"/>
      <w:szCs w:val="32"/>
    </w:rPr>
  </w:style>
  <w:style w:type="paragraph" w:styleId="983" w:customStyle="1">
    <w:name w:val="标题 41"/>
    <w:basedOn w:val="790"/>
    <w:next w:val="790"/>
    <w:uiPriority w:val="0"/>
    <w:qFormat/>
    <w:pPr>
      <w:numPr>
        <w:ilvl w:val="3"/>
        <w:numId w:val="1"/>
      </w:numPr>
      <w:spacing w:before="468" w:after="468"/>
      <w:outlineLvl w:val="3"/>
    </w:pPr>
    <w:rPr>
      <w:rFonts w:ascii="宋体" w:hAnsi="宋体"/>
      <w:color w:val="000000"/>
      <w:sz w:val="24"/>
      <w:szCs w:val="28"/>
      <w:u w:val="single"/>
    </w:rPr>
  </w:style>
  <w:style w:type="paragraph" w:styleId="984" w:customStyle="1">
    <w:name w:val="标题 51"/>
    <w:basedOn w:val="790"/>
    <w:next w:val="790"/>
    <w:uiPriority w:val="0"/>
    <w:qFormat/>
    <w:pPr>
      <w:numPr>
        <w:ilvl w:val="4"/>
        <w:numId w:val="1"/>
      </w:numPr>
      <w:jc w:val="left"/>
      <w:keepLines/>
      <w:keepNext/>
      <w:spacing w:before="312" w:after="312"/>
      <w:outlineLvl w:val="4"/>
    </w:pPr>
    <w:rPr>
      <w:rFonts w:ascii="Arial" w:hAnsi="Arial" w:eastAsia="黑体" w:cs="Arial"/>
      <w:b/>
      <w:bCs/>
      <w:sz w:val="28"/>
      <w:szCs w:val="28"/>
    </w:rPr>
  </w:style>
  <w:style w:type="paragraph" w:styleId="985" w:customStyle="1">
    <w:name w:val="标题 61"/>
    <w:basedOn w:val="790"/>
    <w:next w:val="790"/>
    <w:uiPriority w:val="0"/>
    <w:qFormat/>
    <w:pPr>
      <w:numPr>
        <w:ilvl w:val="5"/>
        <w:numId w:val="1"/>
      </w:numPr>
      <w:keepLines/>
      <w:keepNext/>
      <w:spacing w:before="240" w:after="64" w:line="317" w:lineRule="auto"/>
      <w:outlineLvl w:val="5"/>
    </w:pPr>
    <w:rPr>
      <w:rFonts w:ascii="Arial" w:hAnsi="Arial" w:eastAsia="黑体"/>
      <w:b/>
      <w:sz w:val="24"/>
    </w:rPr>
  </w:style>
  <w:style w:type="paragraph" w:styleId="986" w:customStyle="1">
    <w:name w:val="标题 71"/>
    <w:basedOn w:val="790"/>
    <w:next w:val="790"/>
    <w:uiPriority w:val="0"/>
    <w:qFormat/>
    <w:pPr>
      <w:numPr>
        <w:ilvl w:val="6"/>
        <w:numId w:val="1"/>
      </w:numPr>
      <w:keepLines/>
      <w:keepNext/>
      <w:spacing w:before="240" w:after="64" w:line="317" w:lineRule="auto"/>
      <w:outlineLvl w:val="6"/>
    </w:pPr>
    <w:rPr>
      <w:b/>
      <w:sz w:val="24"/>
    </w:rPr>
  </w:style>
  <w:style w:type="paragraph" w:styleId="987" w:customStyle="1">
    <w:name w:val="标题 81"/>
    <w:basedOn w:val="790"/>
    <w:next w:val="790"/>
    <w:uiPriority w:val="0"/>
    <w:qFormat/>
    <w:pPr>
      <w:numPr>
        <w:ilvl w:val="7"/>
        <w:numId w:val="1"/>
      </w:numPr>
      <w:keepLines/>
      <w:keepNext/>
      <w:spacing w:before="240" w:after="64" w:line="317" w:lineRule="auto"/>
      <w:outlineLvl w:val="7"/>
    </w:pPr>
    <w:rPr>
      <w:rFonts w:ascii="Arial" w:hAnsi="Arial" w:eastAsia="黑体"/>
      <w:sz w:val="24"/>
    </w:rPr>
  </w:style>
  <w:style w:type="paragraph" w:styleId="988" w:customStyle="1">
    <w:name w:val="标题 91"/>
    <w:basedOn w:val="790"/>
    <w:next w:val="790"/>
    <w:uiPriority w:val="0"/>
    <w:qFormat/>
    <w:pPr>
      <w:numPr>
        <w:ilvl w:val="8"/>
        <w:numId w:val="1"/>
      </w:numPr>
      <w:keepLines/>
      <w:keepNext/>
      <w:spacing w:before="240" w:after="64" w:line="317" w:lineRule="auto"/>
      <w:outlineLvl w:val="8"/>
    </w:pPr>
    <w:rPr>
      <w:rFonts w:ascii="Arial" w:hAnsi="Arial" w:eastAsia="黑体"/>
    </w:rPr>
  </w:style>
  <w:style w:type="character" w:styleId="989" w:customStyle="1">
    <w:name w:val="默认段落字体1"/>
    <w:uiPriority w:val="0"/>
    <w:qFormat/>
  </w:style>
  <w:style w:type="table" w:styleId="990" w:customStyle="1">
    <w:name w:val="普通表格1"/>
    <w:uiPriority w:val="0"/>
    <w:semiHidden/>
    <w:qFormat/>
    <w:tblPr>
      <w:tblCellMar>
        <w:left w:w="0" w:type="dxa"/>
        <w:top w:w="0" w:type="dxa"/>
        <w:right w:w="0" w:type="dxa"/>
        <w:bottom w:w="0" w:type="dxa"/>
      </w:tblCellMar>
    </w:tblPr>
  </w:style>
  <w:style w:type="character" w:styleId="991" w:customStyle="1">
    <w:name w:val="标题 2 Char"/>
    <w:link w:val="981"/>
    <w:uiPriority w:val="0"/>
    <w:qFormat/>
    <w:rPr>
      <w:rFonts w:ascii="Arial" w:hAnsi="Arial" w:eastAsia="黑体"/>
      <w:b/>
      <w:bCs/>
      <w:color w:val="000000"/>
      <w:spacing w:val="16"/>
      <w:sz w:val="28"/>
      <w:szCs w:val="32"/>
      <w:lang w:val="en-US" w:eastAsia="zh-CN" w:bidi="ar-SA"/>
    </w:rPr>
  </w:style>
  <w:style w:type="character" w:styleId="992" w:customStyle="1">
    <w:name w:val="标题 3 Char"/>
    <w:link w:val="982"/>
    <w:uiPriority w:val="0"/>
    <w:qFormat/>
    <w:rPr>
      <w:rFonts w:ascii="宋体"/>
      <w:b/>
      <w:bCs/>
      <w:color w:val="000000"/>
      <w:spacing w:val="40"/>
      <w:sz w:val="24"/>
      <w:szCs w:val="32"/>
      <w:lang w:val="en-US" w:eastAsia="zh-CN" w:bidi="ar-SA"/>
    </w:rPr>
  </w:style>
  <w:style w:type="paragraph" w:styleId="993" w:customStyle="1">
    <w:name w:val="正文缩进1"/>
    <w:basedOn w:val="790"/>
    <w:next w:val="790"/>
    <w:link w:val="994"/>
    <w:uiPriority w:val="0"/>
    <w:qFormat/>
    <w:pPr>
      <w:ind w:firstLine="420"/>
      <w:jc w:val="left"/>
    </w:pPr>
    <w:rPr>
      <w:rFonts w:eastAsia="楷体_GB2312"/>
      <w:sz w:val="24"/>
      <w:szCs w:val="20"/>
    </w:rPr>
  </w:style>
  <w:style w:type="character" w:styleId="994" w:customStyle="1">
    <w:name w:val="正文缩进 Char"/>
    <w:link w:val="993"/>
    <w:uiPriority w:val="0"/>
    <w:qFormat/>
    <w:rPr>
      <w:rFonts w:eastAsia="楷体_GB2312"/>
      <w:sz w:val="24"/>
    </w:rPr>
  </w:style>
  <w:style w:type="paragraph" w:styleId="995" w:customStyle="1">
    <w:name w:val="文档结构图1"/>
    <w:basedOn w:val="790"/>
    <w:uiPriority w:val="0"/>
    <w:qFormat/>
    <w:rPr>
      <w:rFonts w:ascii="宋体"/>
      <w:sz w:val="18"/>
      <w:szCs w:val="18"/>
    </w:rPr>
  </w:style>
  <w:style w:type="paragraph" w:styleId="996" w:customStyle="1">
    <w:name w:val="批注文字1"/>
    <w:basedOn w:val="790"/>
    <w:link w:val="997"/>
    <w:uiPriority w:val="0"/>
    <w:qFormat/>
    <w:pPr>
      <w:jc w:val="left"/>
    </w:pPr>
  </w:style>
  <w:style w:type="character" w:styleId="997" w:customStyle="1">
    <w:name w:val="批注文字 Char"/>
    <w:link w:val="996"/>
    <w:uiPriority w:val="0"/>
    <w:qFormat/>
    <w:rPr>
      <w:sz w:val="21"/>
      <w:szCs w:val="24"/>
    </w:rPr>
  </w:style>
  <w:style w:type="paragraph" w:styleId="998" w:customStyle="1">
    <w:name w:val="正文文本 31"/>
    <w:basedOn w:val="790"/>
    <w:uiPriority w:val="0"/>
    <w:qFormat/>
    <w:rPr>
      <w:color w:val="0000ff"/>
    </w:rPr>
  </w:style>
  <w:style w:type="paragraph" w:styleId="999" w:customStyle="1">
    <w:name w:val="正文文本11"/>
    <w:basedOn w:val="790"/>
    <w:next w:val="993"/>
    <w:link w:val="1000"/>
    <w:uiPriority w:val="0"/>
    <w:qFormat/>
    <w:rPr>
      <w:sz w:val="24"/>
    </w:rPr>
  </w:style>
  <w:style w:type="character" w:styleId="1000" w:customStyle="1">
    <w:name w:val="正文文本 Char"/>
    <w:link w:val="999"/>
    <w:uiPriority w:val="0"/>
    <w:qFormat/>
    <w:rPr>
      <w:sz w:val="24"/>
      <w:szCs w:val="24"/>
    </w:rPr>
  </w:style>
  <w:style w:type="paragraph" w:styleId="1001" w:customStyle="1">
    <w:name w:val="正文文本缩进121"/>
    <w:basedOn w:val="790"/>
    <w:next w:val="790"/>
    <w:uiPriority w:val="0"/>
    <w:qFormat/>
    <w:pPr>
      <w:ind w:firstLine="425"/>
      <w:spacing w:line="360" w:lineRule="auto"/>
    </w:pPr>
    <w:rPr>
      <w:sz w:val="24"/>
    </w:rPr>
  </w:style>
  <w:style w:type="paragraph" w:styleId="1002" w:customStyle="1">
    <w:name w:val="文本块1"/>
    <w:basedOn w:val="790"/>
    <w:uiPriority w:val="0"/>
    <w:qFormat/>
    <w:pPr>
      <w:ind w:left="630" w:right="-609" w:firstLine="420"/>
      <w:spacing w:line="360" w:lineRule="auto"/>
    </w:pPr>
    <w:rPr>
      <w:rFonts w:hint="eastAsia" w:ascii="仿宋_GB2312" w:eastAsia="仿宋_GB2312"/>
      <w:szCs w:val="20"/>
    </w:rPr>
  </w:style>
  <w:style w:type="paragraph" w:styleId="1003" w:customStyle="1">
    <w:name w:val="纯文本11"/>
    <w:basedOn w:val="790"/>
    <w:link w:val="1004"/>
    <w:uiPriority w:val="0"/>
    <w:qFormat/>
    <w:rPr>
      <w:rFonts w:ascii="宋体" w:hAnsi="Courier New" w:eastAsia="楷体_GB2312"/>
      <w:sz w:val="26"/>
      <w:szCs w:val="20"/>
    </w:rPr>
  </w:style>
  <w:style w:type="character" w:styleId="1004" w:customStyle="1">
    <w:name w:val="纯文本 Char"/>
    <w:link w:val="1003"/>
    <w:uiPriority w:val="0"/>
    <w:qFormat/>
    <w:rPr>
      <w:rFonts w:ascii="宋体" w:hAnsi="Courier New" w:eastAsia="楷体_GB2312"/>
      <w:sz w:val="26"/>
    </w:rPr>
  </w:style>
  <w:style w:type="paragraph" w:styleId="1005" w:customStyle="1">
    <w:name w:val="列表项目符号 51"/>
    <w:basedOn w:val="790"/>
    <w:uiPriority w:val="0"/>
    <w:qFormat/>
    <w:pPr>
      <w:numPr>
        <w:ilvl w:val="0"/>
        <w:numId w:val="2"/>
      </w:numPr>
    </w:pPr>
  </w:style>
  <w:style w:type="paragraph" w:styleId="1006" w:customStyle="1">
    <w:name w:val="日期1"/>
    <w:basedOn w:val="790"/>
    <w:next w:val="790"/>
    <w:link w:val="1007"/>
    <w:uiPriority w:val="0"/>
    <w:qFormat/>
    <w:rPr>
      <w:rFonts w:ascii="宋体" w:hAnsi="宋体" w:eastAsia="楷体_GB2312"/>
      <w:sz w:val="24"/>
      <w:szCs w:val="20"/>
    </w:rPr>
  </w:style>
  <w:style w:type="character" w:styleId="1007" w:customStyle="1">
    <w:name w:val="日期 Char"/>
    <w:link w:val="1006"/>
    <w:uiPriority w:val="0"/>
    <w:qFormat/>
    <w:rPr>
      <w:rFonts w:ascii="宋体" w:hAnsi="宋体" w:eastAsia="楷体_GB2312"/>
      <w:sz w:val="24"/>
    </w:rPr>
  </w:style>
  <w:style w:type="paragraph" w:styleId="1008" w:customStyle="1">
    <w:name w:val="正文文本缩进 21"/>
    <w:basedOn w:val="790"/>
    <w:uiPriority w:val="0"/>
    <w:qFormat/>
    <w:pPr>
      <w:ind w:firstLine="540"/>
      <w:spacing w:line="360" w:lineRule="auto"/>
    </w:pPr>
    <w:rPr>
      <w:rFonts w:ascii="宋体" w:hAnsi="宋体"/>
      <w:sz w:val="24"/>
    </w:rPr>
  </w:style>
  <w:style w:type="paragraph" w:styleId="1009" w:customStyle="1">
    <w:name w:val="批注框文本1"/>
    <w:basedOn w:val="790"/>
    <w:link w:val="1010"/>
    <w:uiPriority w:val="0"/>
    <w:qFormat/>
    <w:rPr>
      <w:sz w:val="18"/>
      <w:szCs w:val="18"/>
    </w:rPr>
  </w:style>
  <w:style w:type="character" w:styleId="1010" w:customStyle="1">
    <w:name w:val="批注框文本 Char"/>
    <w:link w:val="1009"/>
    <w:uiPriority w:val="0"/>
    <w:qFormat/>
    <w:rPr>
      <w:sz w:val="18"/>
      <w:szCs w:val="18"/>
    </w:rPr>
  </w:style>
  <w:style w:type="paragraph" w:styleId="1011" w:customStyle="1">
    <w:name w:val="页脚1"/>
    <w:basedOn w:val="790"/>
    <w:link w:val="1012"/>
    <w:uiPriority w:val="99"/>
    <w:qFormat/>
    <w:pPr>
      <w:jc w:val="left"/>
      <w:tabs>
        <w:tab w:val="center" w:pos="4153" w:leader="none"/>
        <w:tab w:val="right" w:pos="8306" w:leader="none"/>
      </w:tabs>
    </w:pPr>
    <w:rPr>
      <w:rFonts w:eastAsia="楷体_GB2312"/>
      <w:sz w:val="18"/>
      <w:szCs w:val="20"/>
    </w:rPr>
  </w:style>
  <w:style w:type="character" w:styleId="1012" w:customStyle="1">
    <w:name w:val="页脚 Char"/>
    <w:link w:val="1011"/>
    <w:uiPriority w:val="99"/>
    <w:qFormat/>
    <w:rPr>
      <w:rFonts w:eastAsia="楷体_GB2312"/>
      <w:sz w:val="18"/>
    </w:rPr>
  </w:style>
  <w:style w:type="paragraph" w:styleId="1013" w:customStyle="1">
    <w:name w:val="寄信人地址12"/>
    <w:basedOn w:val="790"/>
    <w:uiPriority w:val="0"/>
    <w:qFormat/>
    <w:rPr>
      <w:rFonts w:ascii="Arial" w:hAnsi="Arial"/>
    </w:rPr>
  </w:style>
  <w:style w:type="paragraph" w:styleId="1014" w:customStyle="1">
    <w:name w:val="页眉1"/>
    <w:basedOn w:val="790"/>
    <w:link w:val="1015"/>
    <w:uiPriority w:val="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15" w:customStyle="1">
    <w:name w:val="页眉 Char"/>
    <w:link w:val="1014"/>
    <w:uiPriority w:val="0"/>
    <w:qFormat/>
    <w:rPr>
      <w:rFonts w:eastAsia="楷体_GB2312"/>
      <w:sz w:val="18"/>
    </w:rPr>
  </w:style>
  <w:style w:type="paragraph" w:styleId="1016" w:customStyle="1">
    <w:name w:val="目录 11"/>
    <w:basedOn w:val="790"/>
    <w:next w:val="790"/>
    <w:uiPriority w:val="0"/>
    <w:qFormat/>
    <w:pPr>
      <w:jc w:val="left"/>
      <w:spacing w:line="360" w:lineRule="auto"/>
      <w:tabs>
        <w:tab w:val="right" w:pos="8302" w:leader="dot"/>
      </w:tabs>
    </w:pPr>
    <w:rPr>
      <w:rFonts w:ascii="宋体" w:hAnsi="宋体"/>
      <w:sz w:val="18"/>
      <w:szCs w:val="21"/>
    </w:rPr>
  </w:style>
  <w:style w:type="paragraph" w:styleId="1017" w:customStyle="1">
    <w:name w:val="目录 41"/>
    <w:basedOn w:val="790"/>
    <w:next w:val="790"/>
    <w:uiPriority w:val="0"/>
    <w:qFormat/>
    <w:pPr>
      <w:ind w:left="630"/>
      <w:jc w:val="left"/>
    </w:pPr>
    <w:rPr>
      <w:szCs w:val="21"/>
    </w:rPr>
  </w:style>
  <w:style w:type="paragraph" w:styleId="1018" w:customStyle="1">
    <w:name w:val="正文文本缩进 31"/>
    <w:basedOn w:val="790"/>
    <w:uiPriority w:val="0"/>
    <w:qFormat/>
    <w:pPr>
      <w:ind w:firstLine="570"/>
      <w:spacing w:line="520" w:lineRule="exact"/>
    </w:pPr>
    <w:rPr>
      <w:rFonts w:ascii="宋体" w:hAnsi="宋体"/>
      <w:bCs/>
      <w:sz w:val="24"/>
      <w:u w:val="single"/>
    </w:rPr>
  </w:style>
  <w:style w:type="paragraph" w:styleId="1019" w:customStyle="1">
    <w:name w:val="正文文本 21"/>
    <w:basedOn w:val="790"/>
    <w:uiPriority w:val="0"/>
    <w:qFormat/>
    <w:pPr>
      <w:spacing w:line="360" w:lineRule="auto"/>
    </w:pPr>
    <w:rPr>
      <w:color w:val="ff0000"/>
    </w:rPr>
  </w:style>
  <w:style w:type="paragraph" w:styleId="1020" w:customStyle="1">
    <w:name w:val="普通(网站)1"/>
    <w:basedOn w:val="790"/>
    <w:next w:val="1021"/>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1021" w:customStyle="1">
    <w:name w:val="列表 21"/>
    <w:basedOn w:val="1022"/>
    <w:next w:val="1023"/>
    <w:uiPriority w:val="0"/>
    <w:qFormat/>
    <w:pPr>
      <w:contextualSpacing/>
      <w:ind w:left="100" w:hanging="200"/>
      <w:tabs>
        <w:tab w:val="left" w:pos="432" w:leader="none"/>
      </w:tabs>
    </w:pPr>
    <w:rPr>
      <w:rFonts w:ascii="Times New Roman" w:hAnsi="Times New Roman" w:eastAsia="宋体" w:cs="Times New Roman"/>
      <w:sz w:val="21"/>
    </w:rPr>
  </w:style>
  <w:style w:type="paragraph" w:styleId="1022" w:customStyle="1">
    <w:name w:val="标题 11"/>
    <w:basedOn w:val="790"/>
    <w:next w:val="790"/>
    <w:uiPriority w:val="0"/>
    <w:qFormat/>
    <w:pPr>
      <w:keepLines/>
      <w:keepNext/>
      <w:spacing w:before="340" w:after="330" w:line="578" w:lineRule="auto"/>
      <w:outlineLvl w:val="0"/>
    </w:pPr>
    <w:rPr>
      <w:b/>
      <w:bCs/>
      <w:sz w:val="44"/>
      <w:szCs w:val="44"/>
    </w:rPr>
  </w:style>
  <w:style w:type="paragraph" w:styleId="1023" w:customStyle="1">
    <w:name w:val="目录 71"/>
    <w:basedOn w:val="1022"/>
    <w:next w:val="790"/>
    <w:uiPriority w:val="0"/>
    <w:qFormat/>
    <w:pPr>
      <w:ind w:left="1640" w:firstLine="3784"/>
      <w:spacing w:before="0" w:after="0" w:line="360" w:lineRule="auto"/>
      <w:tabs>
        <w:tab w:val="left" w:pos="432" w:leader="none"/>
      </w:tabs>
    </w:pPr>
    <w:rPr>
      <w:rFonts w:ascii="Times New Roman" w:hAnsi="Times New Roman" w:cs="Times New Roman"/>
    </w:rPr>
  </w:style>
  <w:style w:type="paragraph" w:styleId="1024" w:customStyle="1">
    <w:name w:val="索引 11"/>
    <w:basedOn w:val="790"/>
    <w:next w:val="790"/>
    <w:uiPriority w:val="0"/>
    <w:qFormat/>
    <w:rPr>
      <w:rFonts w:ascii="宋体" w:hAnsi="宋体"/>
      <w:sz w:val="10"/>
    </w:rPr>
  </w:style>
  <w:style w:type="paragraph" w:styleId="1025" w:customStyle="1">
    <w:name w:val="标题1"/>
    <w:basedOn w:val="790"/>
    <w:next w:val="790"/>
    <w:link w:val="1026"/>
    <w:uiPriority w:val="0"/>
    <w:qFormat/>
    <w:pPr>
      <w:jc w:val="center"/>
      <w:spacing w:before="360" w:after="360" w:line="360" w:lineRule="auto"/>
      <w:outlineLvl w:val="0"/>
    </w:pPr>
    <w:rPr>
      <w:rFonts w:ascii="Arial" w:hAnsi="Arial" w:eastAsia="黑体"/>
      <w:sz w:val="36"/>
      <w:szCs w:val="20"/>
    </w:rPr>
  </w:style>
  <w:style w:type="character" w:styleId="1026" w:customStyle="1">
    <w:name w:val="标题 Char"/>
    <w:link w:val="1025"/>
    <w:uiPriority w:val="0"/>
    <w:qFormat/>
    <w:rPr>
      <w:rFonts w:ascii="Arial" w:hAnsi="Arial" w:eastAsia="黑体"/>
      <w:sz w:val="36"/>
    </w:rPr>
  </w:style>
  <w:style w:type="paragraph" w:styleId="1027" w:customStyle="1">
    <w:name w:val="批注主题1"/>
    <w:basedOn w:val="996"/>
    <w:next w:val="996"/>
    <w:link w:val="1028"/>
    <w:uiPriority w:val="0"/>
    <w:qFormat/>
    <w:rPr>
      <w:b/>
      <w:bCs/>
      <w:sz w:val="20"/>
      <w:szCs w:val="20"/>
    </w:rPr>
  </w:style>
  <w:style w:type="character" w:styleId="1028" w:customStyle="1">
    <w:name w:val="批注主题 Char"/>
    <w:link w:val="1027"/>
    <w:uiPriority w:val="0"/>
    <w:qFormat/>
    <w:rPr>
      <w:b/>
      <w:bCs/>
    </w:rPr>
  </w:style>
  <w:style w:type="paragraph" w:styleId="1029" w:customStyle="1">
    <w:name w:val="正文首行缩进1"/>
    <w:basedOn w:val="999"/>
    <w:uiPriority w:val="0"/>
    <w:qFormat/>
    <w:pPr>
      <w:ind w:firstLine="420"/>
      <w:jc w:val="left"/>
      <w:spacing w:after="120"/>
      <w:widowControl/>
    </w:pPr>
  </w:style>
  <w:style w:type="paragraph" w:styleId="1030" w:customStyle="1">
    <w:name w:val="正文首行缩进 21"/>
    <w:basedOn w:val="1001"/>
    <w:uiPriority w:val="99"/>
    <w:unhideWhenUsed/>
    <w:qFormat/>
    <w:pPr>
      <w:ind w:firstLine="420"/>
    </w:pPr>
    <w:rPr>
      <w:rFonts w:ascii="Calibri" w:hAnsi="Calibri"/>
    </w:rPr>
  </w:style>
  <w:style w:type="table" w:styleId="1031" w:customStyle="1">
    <w:name w:val="网格型11"/>
    <w:basedOn w:val="990"/>
    <w:uiPriority w:val="0"/>
    <w:qFormat/>
    <w:pPr>
      <w:jc w:val="both"/>
      <w:widowControl w:val="off"/>
    </w:pPr>
    <w:tblPr>
      <w:tblCellMar>
        <w:left w:w="0" w:type="dxa"/>
        <w:top w:w="0" w:type="dxa"/>
        <w:right w:w="0" w:type="dxa"/>
        <w:bottom w:w="0" w:type="dxa"/>
      </w:tblCellMar>
    </w:tblPr>
  </w:style>
  <w:style w:type="character" w:styleId="1032" w:customStyle="1">
    <w:name w:val="要点1"/>
    <w:uiPriority w:val="0"/>
    <w:qFormat/>
    <w:rPr>
      <w:b/>
    </w:rPr>
  </w:style>
  <w:style w:type="character" w:styleId="1033" w:customStyle="1">
    <w:name w:val="页码1"/>
    <w:uiPriority w:val="0"/>
    <w:qFormat/>
  </w:style>
  <w:style w:type="character" w:styleId="1034" w:customStyle="1">
    <w:name w:val="已访问的超链接1"/>
    <w:uiPriority w:val="0"/>
    <w:qFormat/>
    <w:rPr>
      <w:color w:val="800080"/>
      <w:u w:val="none"/>
    </w:rPr>
  </w:style>
  <w:style w:type="character" w:styleId="1035" w:customStyle="1">
    <w:name w:val="超链接1"/>
    <w:uiPriority w:val="0"/>
    <w:qFormat/>
    <w:rPr>
      <w:color w:val="0000ff"/>
      <w:u w:val="none"/>
    </w:rPr>
  </w:style>
  <w:style w:type="character" w:styleId="1036" w:customStyle="1">
    <w:name w:val="批注引用1"/>
    <w:uiPriority w:val="0"/>
    <w:qFormat/>
    <w:rPr>
      <w:sz w:val="21"/>
      <w:szCs w:val="21"/>
    </w:rPr>
  </w:style>
  <w:style w:type="paragraph" w:styleId="1037" w:customStyle="1">
    <w:name w:val="正文文本缩进11"/>
    <w:basedOn w:val="790"/>
    <w:next w:val="1038"/>
    <w:uiPriority w:val="0"/>
    <w:qFormat/>
    <w:pPr>
      <w:ind w:left="570"/>
      <w:spacing w:line="520" w:lineRule="atLeast"/>
    </w:pPr>
    <w:rPr>
      <w:rFonts w:ascii="方正仿宋简体" w:hAnsi="创艺简仿宋" w:eastAsia="方正仿宋简体"/>
      <w:sz w:val="24"/>
    </w:rPr>
  </w:style>
  <w:style w:type="paragraph" w:styleId="1038" w:customStyle="1">
    <w:name w:val="寄信人地址11"/>
    <w:basedOn w:val="790"/>
    <w:uiPriority w:val="0"/>
    <w:qFormat/>
    <w:rPr>
      <w:rFonts w:ascii="Arial" w:hAnsi="Arial"/>
    </w:rPr>
  </w:style>
  <w:style w:type="character" w:styleId="1039" w:customStyle="1">
    <w:name w:val="ALT+Z Char1"/>
    <w:uiPriority w:val="0"/>
    <w:qFormat/>
    <w:rPr>
      <w:rFonts w:eastAsia="宋体"/>
      <w:sz w:val="24"/>
      <w:szCs w:val="24"/>
      <w:lang w:val="en-US" w:eastAsia="zh-CN" w:bidi="ar-SA"/>
    </w:rPr>
  </w:style>
  <w:style w:type="character" w:styleId="1040" w:customStyle="1">
    <w:name w:val="font41"/>
    <w:uiPriority w:val="0"/>
    <w:qFormat/>
    <w:rPr>
      <w:rFonts w:hint="eastAsia" w:ascii="宋体" w:hAnsi="宋体" w:eastAsia="宋体" w:cs="宋体"/>
      <w:color w:val="000000"/>
      <w:sz w:val="21"/>
      <w:szCs w:val="21"/>
      <w:u w:val="none"/>
    </w:rPr>
  </w:style>
  <w:style w:type="character" w:styleId="1041" w:customStyle="1">
    <w:name w:val="style14"/>
    <w:uiPriority w:val="0"/>
    <w:qFormat/>
  </w:style>
  <w:style w:type="character" w:styleId="1042" w:customStyle="1">
    <w:name w:val="font11"/>
    <w:uiPriority w:val="0"/>
    <w:qFormat/>
    <w:rPr>
      <w:rFonts w:hint="eastAsia" w:ascii="仿宋_GB2312" w:eastAsia="仿宋_GB2312" w:cs="仿宋_GB2312"/>
      <w:color w:val="000000"/>
      <w:sz w:val="22"/>
      <w:szCs w:val="22"/>
      <w:u w:val="none"/>
    </w:rPr>
  </w:style>
  <w:style w:type="character" w:styleId="1043" w:customStyle="1">
    <w:name w:val="dash6b63_6587__char1"/>
    <w:uiPriority w:val="0"/>
    <w:qFormat/>
    <w:rPr>
      <w:rFonts w:ascii="Times New Roman" w:hAnsi="Times New Roman" w:cs="Times New Roman"/>
      <w:sz w:val="20"/>
      <w:szCs w:val="20"/>
      <w:u w:val="none"/>
    </w:rPr>
  </w:style>
  <w:style w:type="character" w:styleId="1044" w:customStyle="1">
    <w:name w:val="+正文 Char3"/>
    <w:link w:val="1045"/>
    <w:uiPriority w:val="0"/>
    <w:qFormat/>
    <w:rPr>
      <w:sz w:val="24"/>
      <w:szCs w:val="28"/>
    </w:rPr>
  </w:style>
  <w:style w:type="paragraph" w:styleId="1045" w:customStyle="1">
    <w:name w:val="+正文"/>
    <w:basedOn w:val="790"/>
    <w:link w:val="1044"/>
    <w:uiPriority w:val="0"/>
    <w:qFormat/>
    <w:pPr>
      <w:ind w:firstLine="200"/>
      <w:spacing w:line="360" w:lineRule="auto"/>
    </w:pPr>
    <w:rPr>
      <w:sz w:val="24"/>
      <w:szCs w:val="28"/>
    </w:rPr>
  </w:style>
  <w:style w:type="character" w:styleId="1046" w:customStyle="1">
    <w:name w:val="列出段落 Char"/>
    <w:link w:val="1047"/>
    <w:uiPriority w:val="34"/>
    <w:qFormat/>
    <w:rPr>
      <w:rFonts w:ascii="Calibri" w:hAnsi="Calibri"/>
      <w:sz w:val="21"/>
      <w:szCs w:val="22"/>
    </w:rPr>
  </w:style>
  <w:style w:type="paragraph" w:styleId="1047" w:customStyle="1">
    <w:name w:val="列出段落1"/>
    <w:basedOn w:val="790"/>
    <w:link w:val="1046"/>
    <w:uiPriority w:val="34"/>
    <w:qFormat/>
    <w:pPr>
      <w:ind w:firstLine="420"/>
    </w:pPr>
    <w:rPr>
      <w:rFonts w:ascii="Calibri" w:hAnsi="Calibri"/>
      <w:szCs w:val="22"/>
    </w:rPr>
  </w:style>
  <w:style w:type="character" w:styleId="1048" w:customStyle="1">
    <w:name w:val="grame"/>
    <w:uiPriority w:val="0"/>
    <w:qFormat/>
    <w:rPr>
      <w:sz w:val="21"/>
      <w:szCs w:val="21"/>
    </w:rPr>
  </w:style>
  <w:style w:type="character" w:styleId="1049" w:customStyle="1">
    <w:name w:val="normal__char1"/>
    <w:uiPriority w:val="0"/>
    <w:qFormat/>
    <w:rPr>
      <w:rFonts w:ascii="Calibri" w:hAnsi="Calibri"/>
      <w:sz w:val="20"/>
      <w:szCs w:val="20"/>
    </w:rPr>
  </w:style>
  <w:style w:type="character" w:styleId="1050" w:customStyle="1">
    <w:name w:val="font01"/>
    <w:uiPriority w:val="0"/>
    <w:qFormat/>
    <w:rPr>
      <w:rFonts w:hint="eastAsia" w:ascii="宋体" w:hAnsi="宋体" w:eastAsia="宋体" w:cs="宋体"/>
      <w:color w:val="ff0000"/>
      <w:sz w:val="22"/>
      <w:szCs w:val="22"/>
      <w:u w:val="none"/>
    </w:rPr>
  </w:style>
  <w:style w:type="character" w:styleId="1051" w:customStyle="1">
    <w:name w:val="纯文本 Char2"/>
    <w:link w:val="811"/>
    <w:uiPriority w:val="0"/>
    <w:qFormat/>
    <w:rPr>
      <w:rFonts w:ascii="宋体" w:hAnsi="Courier New" w:eastAsia="楷体_GB2312"/>
      <w:sz w:val="26"/>
    </w:rPr>
  </w:style>
  <w:style w:type="character" w:styleId="1052" w:customStyle="1">
    <w:name w:val="Char Char1"/>
    <w:uiPriority w:val="0"/>
    <w:qFormat/>
    <w:rPr>
      <w:rFonts w:ascii="宋体"/>
      <w:sz w:val="18"/>
      <w:szCs w:val="18"/>
    </w:rPr>
  </w:style>
  <w:style w:type="character" w:styleId="1053" w:customStyle="1">
    <w:name w:val="Andy_正文 Char"/>
    <w:link w:val="1054"/>
    <w:uiPriority w:val="0"/>
    <w:qFormat/>
    <w:rPr>
      <w:rFonts w:ascii="Calibri" w:hAnsi="Calibri"/>
      <w:sz w:val="24"/>
      <w:szCs w:val="24"/>
    </w:rPr>
  </w:style>
  <w:style w:type="paragraph" w:styleId="1054" w:customStyle="1">
    <w:name w:val="Andy_正文"/>
    <w:basedOn w:val="790"/>
    <w:link w:val="1053"/>
    <w:uiPriority w:val="0"/>
    <w:qFormat/>
    <w:pPr>
      <w:ind w:firstLine="480"/>
      <w:spacing w:line="360" w:lineRule="auto"/>
    </w:pPr>
    <w:rPr>
      <w:rFonts w:ascii="Calibri" w:hAnsi="Calibri"/>
      <w:sz w:val="24"/>
    </w:rPr>
  </w:style>
  <w:style w:type="character" w:styleId="1055" w:customStyle="1">
    <w:name w:val="font21"/>
    <w:uiPriority w:val="0"/>
    <w:qFormat/>
    <w:rPr>
      <w:rFonts w:hint="eastAsia" w:ascii="仿宋_GB2312" w:eastAsia="仿宋_GB2312" w:cs="仿宋_GB2312"/>
      <w:color w:val="000000"/>
      <w:sz w:val="22"/>
      <w:szCs w:val="22"/>
      <w:u w:val="none"/>
    </w:rPr>
  </w:style>
  <w:style w:type="character" w:styleId="1056" w:customStyle="1">
    <w:name w:val="NormalCharacter1"/>
    <w:uiPriority w:val="0"/>
    <w:semiHidden/>
    <w:qFormat/>
  </w:style>
  <w:style w:type="paragraph" w:styleId="1057" w:customStyle="1">
    <w:name w:val="xl38"/>
    <w:basedOn w:val="790"/>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szCs w:val="20"/>
    </w:rPr>
  </w:style>
  <w:style w:type="paragraph" w:styleId="1058" w:customStyle="1">
    <w:name w:val="Table Paragraph"/>
    <w:basedOn w:val="790"/>
    <w:uiPriority w:val="1"/>
    <w:qFormat/>
    <w:rPr>
      <w:rFonts w:ascii="宋体" w:hAnsi="宋体" w:cs="宋体"/>
      <w:lang w:val="zh-CN" w:bidi="zh-CN"/>
    </w:rPr>
  </w:style>
  <w:style w:type="paragraph" w:styleId="1059" w:customStyle="1">
    <w:name w:val="xl44"/>
    <w:basedOn w:val="790"/>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060" w:customStyle="1">
    <w:name w:val="投标标题4"/>
    <w:basedOn w:val="983"/>
    <w:uiPriority w:val="0"/>
    <w:qFormat/>
    <w:pPr>
      <w:numPr>
        <w:numId w:val="3"/>
      </w:numPr>
      <w:spacing w:before="0" w:after="0"/>
      <w:tabs>
        <w:tab w:val="left" w:pos="0" w:leader="none"/>
      </w:tabs>
    </w:pPr>
    <w:rPr>
      <w:rFonts w:eastAsia="仿宋" w:cs="Arial"/>
      <w:szCs w:val="24"/>
    </w:rPr>
  </w:style>
  <w:style w:type="paragraph" w:styleId="1061" w:customStyle="1">
    <w:name w:val="正文 + 首行缩进:  2 字符"/>
    <w:basedOn w:val="790"/>
    <w:uiPriority w:val="0"/>
    <w:qFormat/>
    <w:pPr>
      <w:ind w:firstLine="200"/>
      <w:spacing w:before="120" w:after="120" w:line="360" w:lineRule="auto"/>
    </w:pPr>
    <w:rPr>
      <w:rFonts w:ascii="宋体"/>
      <w:sz w:val="24"/>
    </w:rPr>
  </w:style>
  <w:style w:type="paragraph" w:styleId="1062" w:customStyle="1">
    <w:name w:val="xl28"/>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3" w:customStyle="1">
    <w:name w:val="无间隔1"/>
    <w:uiPriority w:val="1"/>
    <w:qFormat/>
    <w:rPr>
      <w:rFonts w:ascii="Times New Roman" w:hAnsi="Times New Roman" w:eastAsia="宋体" w:cs="Times New Roman"/>
      <w:sz w:val="24"/>
      <w:szCs w:val="24"/>
      <w:lang w:val="en-US" w:eastAsia="zh-CN" w:bidi="ar-SA"/>
    </w:rPr>
  </w:style>
  <w:style w:type="paragraph" w:styleId="1064" w:customStyle="1">
    <w:name w:val="Char Char"/>
    <w:basedOn w:val="790"/>
    <w:uiPriority w:val="0"/>
    <w:qFormat/>
    <w:rPr>
      <w:szCs w:val="21"/>
    </w:rPr>
  </w:style>
  <w:style w:type="paragraph" w:styleId="1065" w:customStyle="1">
    <w:name w:val="p16"/>
    <w:basedOn w:val="790"/>
    <w:uiPriority w:val="0"/>
    <w:qFormat/>
    <w:pPr>
      <w:ind w:firstLine="420"/>
      <w:jc w:val="left"/>
      <w:widowControl/>
    </w:pPr>
    <w:rPr>
      <w:sz w:val="24"/>
    </w:rPr>
  </w:style>
  <w:style w:type="paragraph" w:styleId="1066" w:customStyle="1">
    <w:name w:val="符号列表"/>
    <w:basedOn w:val="790"/>
    <w:uiPriority w:val="0"/>
    <w:qFormat/>
    <w:pPr>
      <w:jc w:val="left"/>
      <w:spacing w:line="440" w:lineRule="exact"/>
      <w:widowControl/>
    </w:pPr>
    <w:rPr>
      <w:rFonts w:ascii="宋体" w:hAnsi="宋体"/>
      <w:color w:val="000000"/>
    </w:rPr>
  </w:style>
  <w:style w:type="paragraph" w:styleId="1067" w:customStyle="1">
    <w:name w:val="_正文段落"/>
    <w:basedOn w:val="790"/>
    <w:uiPriority w:val="0"/>
    <w:qFormat/>
    <w:pPr>
      <w:ind w:firstLine="480"/>
      <w:spacing w:line="360" w:lineRule="auto"/>
    </w:pPr>
    <w:rPr>
      <w:rFonts w:ascii="宋体" w:hAnsi="宋体"/>
      <w:sz w:val="24"/>
    </w:rPr>
  </w:style>
  <w:style w:type="paragraph" w:styleId="1068" w:customStyle="1">
    <w:name w:val="_Style 14"/>
    <w:basedOn w:val="790"/>
    <w:uiPriority w:val="0"/>
    <w:qFormat/>
  </w:style>
  <w:style w:type="paragraph" w:styleId="1069" w:customStyle="1">
    <w:name w:val="Char Char Char Char"/>
    <w:basedOn w:val="790"/>
    <w:uiPriority w:val="0"/>
    <w:qFormat/>
    <w:pPr>
      <w:jc w:val="left"/>
      <w:spacing w:after="160" w:line="240" w:lineRule="exact"/>
      <w:widowControl/>
    </w:pPr>
    <w:rPr>
      <w:rFonts w:ascii="Verdana" w:hAnsi="Verdana" w:eastAsia="仿宋_GB2312"/>
      <w:sz w:val="24"/>
      <w:szCs w:val="20"/>
      <w:lang w:eastAsia="en-US"/>
    </w:rPr>
  </w:style>
  <w:style w:type="paragraph" w:styleId="1070" w:customStyle="1">
    <w:name w:val="Table Paragraph_0_0"/>
    <w:basedOn w:val="1071"/>
    <w:uiPriority w:val="1"/>
    <w:qFormat/>
    <w:pPr>
      <w:jc w:val="left"/>
    </w:pPr>
    <w:rPr>
      <w:rFonts w:ascii="微软雅黑" w:hAnsi="微软雅黑" w:eastAsia="微软雅黑" w:cs="微软雅黑"/>
      <w:sz w:val="22"/>
      <w:lang w:eastAsia="en-US"/>
    </w:rPr>
  </w:style>
  <w:style w:type="paragraph" w:styleId="1071" w:customStyle="1">
    <w:name w:val="Normal_19"/>
    <w:uiPriority w:val="0"/>
    <w:qFormat/>
    <w:pPr>
      <w:jc w:val="both"/>
      <w:widowControl w:val="off"/>
    </w:pPr>
    <w:rPr>
      <w:rFonts w:ascii="Times New Roman" w:hAnsi="Times New Roman" w:eastAsia="Times New Roman" w:cs="Times New Roman"/>
      <w:sz w:val="21"/>
      <w:szCs w:val="22"/>
      <w:lang w:val="en-US" w:eastAsia="zh-CN" w:bidi="ar-SA"/>
    </w:rPr>
  </w:style>
  <w:style w:type="paragraph" w:styleId="1072" w:customStyle="1">
    <w:name w:val="xl35"/>
    <w:basedOn w:val="790"/>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szCs w:val="20"/>
    </w:rPr>
  </w:style>
  <w:style w:type="paragraph" w:styleId="1073" w:customStyle="1">
    <w:name w:val="xl24"/>
    <w:basedOn w:val="79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szCs w:val="20"/>
    </w:rPr>
  </w:style>
  <w:style w:type="paragraph" w:styleId="1074" w:customStyle="1">
    <w:name w:val="正文表标题"/>
    <w:next w:val="1075"/>
    <w:uiPriority w:val="0"/>
    <w:qFormat/>
    <w:pPr>
      <w:numPr>
        <w:ilvl w:val="0"/>
        <w:numId w:val="4"/>
      </w:numPr>
      <w:jc w:val="center"/>
    </w:pPr>
    <w:rPr>
      <w:rFonts w:ascii="黑体" w:hAnsi="Times New Roman" w:eastAsia="黑体" w:cs="黑体"/>
      <w:sz w:val="21"/>
      <w:szCs w:val="21"/>
      <w:lang w:val="en-US" w:eastAsia="zh-CN" w:bidi="ar-SA"/>
    </w:rPr>
  </w:style>
  <w:style w:type="paragraph" w:styleId="1075" w:customStyle="1">
    <w:name w:val="段"/>
    <w:next w:val="790"/>
    <w:uiPriority w:val="0"/>
    <w:qFormat/>
    <w:pPr>
      <w:ind w:firstLine="200"/>
      <w:jc w:val="both"/>
    </w:pPr>
    <w:rPr>
      <w:rFonts w:ascii="宋体" w:hAnsi="Times New Roman" w:eastAsia="宋体" w:cs="Times New Roman"/>
      <w:sz w:val="21"/>
      <w:lang w:val="en-US" w:eastAsia="zh-CN" w:bidi="ar-SA"/>
    </w:rPr>
  </w:style>
  <w:style w:type="paragraph" w:styleId="107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077" w:customStyle="1">
    <w:name w:val="纯文本2"/>
    <w:basedOn w:val="790"/>
    <w:uiPriority w:val="0"/>
    <w:qFormat/>
    <w:pPr>
      <w:jc w:val="left"/>
      <w:widowControl/>
    </w:pPr>
    <w:rPr>
      <w:rFonts w:ascii="宋体" w:hAnsi="Courier New" w:eastAsia="楷体_GB2312"/>
      <w:sz w:val="26"/>
      <w:szCs w:val="20"/>
    </w:rPr>
  </w:style>
  <w:style w:type="paragraph" w:styleId="1078" w:customStyle="1">
    <w:name w:val="样式3"/>
    <w:basedOn w:val="790"/>
    <w:next w:val="790"/>
    <w:uiPriority w:val="0"/>
    <w:qFormat/>
    <w:pPr>
      <w:spacing w:line="360" w:lineRule="auto"/>
    </w:pPr>
    <w:rPr>
      <w:szCs w:val="21"/>
    </w:rPr>
  </w:style>
  <w:style w:type="paragraph" w:styleId="1079" w:customStyle="1">
    <w:name w:val="表正文"/>
    <w:basedOn w:val="790"/>
    <w:next w:val="790"/>
    <w:uiPriority w:val="0"/>
    <w:qFormat/>
    <w:rPr>
      <w:sz w:val="24"/>
    </w:rPr>
  </w:style>
  <w:style w:type="paragraph" w:styleId="1080" w:customStyle="1">
    <w:name w:val="+标题2"/>
    <w:basedOn w:val="981"/>
    <w:uiPriority w:val="0"/>
    <w:qFormat/>
    <w:pPr>
      <w:numPr>
        <w:numId w:val="5"/>
      </w:numPr>
      <w:keepLines/>
      <w:keepNext/>
      <w:spacing w:before="120" w:after="120" w:line="360" w:lineRule="auto"/>
      <w:tabs>
        <w:tab w:val="left" w:pos="431" w:leader="none"/>
      </w:tabs>
    </w:pPr>
    <w:rPr>
      <w:rFonts w:ascii="Times New Roman" w:hAnsi="Times New Roman" w:eastAsia="宋体"/>
      <w:spacing w:val="0"/>
      <w:sz w:val="24"/>
      <w:szCs w:val="28"/>
    </w:rPr>
  </w:style>
  <w:style w:type="paragraph" w:styleId="1081" w:customStyle="1">
    <w:name w:val="font5"/>
    <w:basedOn w:val="790"/>
    <w:uiPriority w:val="0"/>
    <w:qFormat/>
    <w:pPr>
      <w:jc w:val="left"/>
      <w:spacing w:before="100" w:beforeAutospacing="1" w:after="100" w:afterAutospacing="1"/>
      <w:widowControl/>
    </w:pPr>
    <w:rPr>
      <w:rFonts w:hint="eastAsia" w:ascii="宋体" w:hAnsi="宋体"/>
      <w:sz w:val="18"/>
      <w:szCs w:val="18"/>
    </w:rPr>
  </w:style>
  <w:style w:type="paragraph" w:styleId="1082" w:customStyle="1">
    <w:name w:val="xl30"/>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84" w:customStyle="1">
    <w:name w:val="xl25"/>
    <w:basedOn w:val="79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1085" w:customStyle="1">
    <w:name w:val="xl41"/>
    <w:basedOn w:val="790"/>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086" w:customStyle="1">
    <w:name w:val="样式 仿宋_GB2312 四号 黑色 行距: 1.5 倍行距2"/>
    <w:basedOn w:val="790"/>
    <w:uiPriority w:val="0"/>
    <w:qFormat/>
    <w:pPr>
      <w:spacing w:line="360" w:lineRule="auto"/>
    </w:pPr>
    <w:rPr>
      <w:rFonts w:ascii="仿宋_GB2312" w:eastAsia="仿宋_GB2312"/>
      <w:color w:val="000000"/>
      <w:sz w:val="24"/>
    </w:rPr>
  </w:style>
  <w:style w:type="paragraph" w:styleId="1087" w:customStyle="1">
    <w:name w:val="一级条标题"/>
    <w:basedOn w:val="980"/>
    <w:next w:val="1075"/>
    <w:uiPriority w:val="0"/>
    <w:qFormat/>
    <w:pPr>
      <w:ind w:left="840"/>
      <w:keepLines w:val="0"/>
      <w:keepNext w:val="0"/>
      <w:spacing w:before="0" w:after="0" w:line="240" w:lineRule="auto"/>
      <w:widowControl/>
      <w:outlineLvl w:val="2"/>
    </w:pPr>
    <w:rPr>
      <w:rFonts w:eastAsia="黑体"/>
      <w:b w:val="0"/>
      <w:sz w:val="21"/>
      <w:szCs w:val="21"/>
    </w:rPr>
  </w:style>
  <w:style w:type="paragraph" w:styleId="1088" w:customStyle="1">
    <w:name w:val="修订1"/>
    <w:uiPriority w:val="99"/>
    <w:semiHidden/>
    <w:qFormat/>
    <w:rPr>
      <w:rFonts w:ascii="Times New Roman" w:hAnsi="Times New Roman" w:eastAsia="宋体" w:cs="Times New Roman"/>
      <w:sz w:val="21"/>
      <w:szCs w:val="24"/>
      <w:lang w:val="en-US" w:eastAsia="zh-CN" w:bidi="ar-SA"/>
    </w:rPr>
  </w:style>
  <w:style w:type="paragraph" w:styleId="1089" w:customStyle="1">
    <w:name w:val="xl36"/>
    <w:basedOn w:val="790"/>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1090" w:customStyle="1">
    <w:name w:val="三级条标题"/>
    <w:basedOn w:val="1091"/>
    <w:next w:val="1075"/>
    <w:uiPriority w:val="0"/>
    <w:qFormat/>
    <w:pPr>
      <w:tabs>
        <w:tab w:val="left" w:pos="0" w:leader="none"/>
      </w:tabs>
      <w:outlineLvl w:val="4"/>
    </w:pPr>
  </w:style>
  <w:style w:type="paragraph" w:styleId="1091" w:customStyle="1">
    <w:name w:val="二级条标题"/>
    <w:basedOn w:val="1087"/>
    <w:next w:val="1075"/>
    <w:uiPriority w:val="0"/>
    <w:qFormat/>
    <w:pPr>
      <w:outlineLvl w:val="3"/>
    </w:pPr>
  </w:style>
  <w:style w:type="paragraph" w:styleId="1092" w:customStyle="1">
    <w:name w:val="列出段落2"/>
    <w:basedOn w:val="790"/>
    <w:uiPriority w:val="99"/>
    <w:qFormat/>
    <w:pPr>
      <w:ind w:firstLine="420"/>
    </w:pPr>
    <w:rPr>
      <w:rFonts w:ascii="Calibri" w:hAnsi="Calibri" w:cs="Calibri"/>
      <w:szCs w:val="21"/>
    </w:rPr>
  </w:style>
  <w:style w:type="paragraph" w:styleId="1093" w:customStyle="1">
    <w:name w:val="Body text|1"/>
    <w:basedOn w:val="790"/>
    <w:uiPriority w:val="0"/>
    <w:qFormat/>
    <w:pPr>
      <w:ind w:firstLine="400"/>
      <w:spacing w:line="420" w:lineRule="auto"/>
    </w:pPr>
    <w:rPr>
      <w:rFonts w:ascii="宋体" w:hAnsi="宋体" w:cs="宋体"/>
      <w:sz w:val="26"/>
      <w:szCs w:val="26"/>
      <w:lang w:val="zh-TW" w:eastAsia="zh-TW" w:bidi="zh-TW"/>
    </w:rPr>
  </w:style>
  <w:style w:type="paragraph" w:styleId="1094" w:customStyle="1">
    <w:name w:val="xl42"/>
    <w:basedOn w:val="790"/>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096" w:customStyle="1">
    <w:name w:val="表格"/>
    <w:basedOn w:val="790"/>
    <w:uiPriority w:val="0"/>
    <w:qFormat/>
    <w:pPr>
      <w:ind w:firstLine="42"/>
    </w:pPr>
    <w:rPr>
      <w:rFonts w:ascii="宋体" w:hAnsi="宋体"/>
      <w:sz w:val="20"/>
      <w:szCs w:val="20"/>
    </w:rPr>
  </w:style>
  <w:style w:type="paragraph" w:styleId="1097" w:customStyle="1">
    <w:name w:val="Char1"/>
    <w:basedOn w:val="790"/>
    <w:uiPriority w:val="0"/>
    <w:qFormat/>
    <w:rPr>
      <w:rFonts w:ascii="Tahoma" w:hAnsi="Tahoma"/>
      <w:sz w:val="24"/>
      <w:szCs w:val="20"/>
    </w:rPr>
  </w:style>
  <w:style w:type="paragraph" w:styleId="1098" w:customStyle="1">
    <w:name w:val="xl33"/>
    <w:basedOn w:val="79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1099" w:customStyle="1">
    <w:name w:val="Char"/>
    <w:basedOn w:val="790"/>
    <w:uiPriority w:val="0"/>
    <w:qFormat/>
    <w:rPr>
      <w:rFonts w:ascii="仿宋_GB2312" w:eastAsia="仿宋_GB2312"/>
      <w:b/>
      <w:sz w:val="32"/>
      <w:szCs w:val="32"/>
    </w:rPr>
  </w:style>
  <w:style w:type="paragraph" w:styleId="1100" w:customStyle="1">
    <w:name w:val="纯文本5"/>
    <w:basedOn w:val="790"/>
    <w:uiPriority w:val="0"/>
    <w:unhideWhenUsed/>
    <w:qFormat/>
    <w:rPr>
      <w:rFonts w:hint="eastAsia" w:ascii="宋体" w:hAnsi="Courier New"/>
      <w:sz w:val="28"/>
    </w:rPr>
  </w:style>
  <w:style w:type="paragraph" w:styleId="1101" w:customStyle="1">
    <w:name w:val="dash6b63_6587"/>
    <w:basedOn w:val="790"/>
    <w:uiPriority w:val="0"/>
    <w:qFormat/>
    <w:pPr>
      <w:widowControl/>
    </w:pPr>
    <w:rPr>
      <w:sz w:val="20"/>
      <w:szCs w:val="20"/>
    </w:rPr>
  </w:style>
  <w:style w:type="paragraph" w:styleId="1102" w:customStyle="1">
    <w:name w:val="+列表1"/>
    <w:basedOn w:val="790"/>
    <w:uiPriority w:val="0"/>
    <w:qFormat/>
    <w:pPr>
      <w:jc w:val="center"/>
    </w:pPr>
    <w:rPr>
      <w:sz w:val="24"/>
    </w:rPr>
  </w:style>
  <w:style w:type="paragraph" w:styleId="1103" w:customStyle="1">
    <w:name w:val="_Style 30"/>
    <w:basedOn w:val="790"/>
    <w:next w:val="1003"/>
    <w:uiPriority w:val="0"/>
    <w:qFormat/>
    <w:rPr>
      <w:rFonts w:ascii="宋体" w:hAnsi="Courier New"/>
    </w:rPr>
  </w:style>
  <w:style w:type="paragraph" w:styleId="1104" w:customStyle="1">
    <w:name w:val="Char Char Char1 Char Char Char Char"/>
    <w:basedOn w:val="790"/>
    <w:uiPriority w:val="0"/>
    <w:qFormat/>
    <w:pPr>
      <w:jc w:val="left"/>
      <w:spacing w:after="160" w:line="240" w:lineRule="exact"/>
      <w:widowControl/>
    </w:pPr>
    <w:rPr>
      <w:rFonts w:ascii="Verdana" w:hAnsi="Verdana"/>
      <w:szCs w:val="20"/>
      <w:lang w:eastAsia="en-US"/>
    </w:rPr>
  </w:style>
  <w:style w:type="paragraph" w:styleId="1105">
    <w:name w:val="List Paragraph"/>
    <w:basedOn w:val="790"/>
    <w:uiPriority w:val="0"/>
    <w:qFormat/>
    <w:pPr>
      <w:ind w:firstLine="420"/>
    </w:pPr>
    <w:rPr>
      <w:rFonts w:ascii="Calibri" w:hAnsi="Calibri"/>
      <w:szCs w:val="22"/>
    </w:rPr>
  </w:style>
  <w:style w:type="paragraph" w:styleId="1106" w:customStyle="1">
    <w:name w:val="表"/>
    <w:basedOn w:val="790"/>
    <w:uiPriority w:val="0"/>
    <w:qFormat/>
    <w:pPr>
      <w:jc w:val="center"/>
    </w:pPr>
    <w:rPr>
      <w:szCs w:val="20"/>
    </w:rPr>
  </w:style>
  <w:style w:type="paragraph" w:styleId="1107" w:customStyle="1">
    <w:name w:val="xl39"/>
    <w:basedOn w:val="790"/>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1108" w:customStyle="1">
    <w:name w:val="样式SZA"/>
    <w:basedOn w:val="999"/>
    <w:uiPriority w:val="0"/>
    <w:qFormat/>
    <w:pPr>
      <w:numPr>
        <w:ilvl w:val="0"/>
        <w:numId w:val="6"/>
      </w:numPr>
      <w:jc w:val="left"/>
      <w:spacing w:after="220" w:line="220" w:lineRule="atLeast"/>
      <w:widowControl/>
    </w:pPr>
    <w:rPr>
      <w:sz w:val="21"/>
      <w:szCs w:val="20"/>
    </w:rPr>
  </w:style>
  <w:style w:type="paragraph" w:styleId="1109" w:customStyle="1">
    <w:name w:val="p0"/>
    <w:basedOn w:val="790"/>
    <w:uiPriority w:val="0"/>
    <w:qFormat/>
    <w:pPr>
      <w:widowControl/>
    </w:pPr>
    <w:rPr>
      <w:szCs w:val="21"/>
    </w:rPr>
  </w:style>
  <w:style w:type="paragraph" w:styleId="1110" w:customStyle="1">
    <w:name w:val="纯文本1"/>
    <w:basedOn w:val="790"/>
    <w:uiPriority w:val="0"/>
    <w:qFormat/>
    <w:rPr>
      <w:rFonts w:ascii="宋体" w:hAnsi="Courier New" w:eastAsia="楷体_GB2312"/>
      <w:sz w:val="28"/>
    </w:rPr>
  </w:style>
  <w:style w:type="paragraph" w:styleId="1111" w:customStyle="1">
    <w:name w:val="首行缩进"/>
    <w:basedOn w:val="790"/>
    <w:uiPriority w:val="0"/>
    <w:qFormat/>
    <w:pPr>
      <w:ind w:firstLine="480"/>
    </w:pPr>
    <w:rPr>
      <w:lang w:val="zh-CN"/>
    </w:rPr>
  </w:style>
  <w:style w:type="paragraph" w:styleId="1112" w:customStyle="1">
    <w:name w:val="font7"/>
    <w:basedOn w:val="790"/>
    <w:uiPriority w:val="0"/>
    <w:qFormat/>
    <w:pPr>
      <w:jc w:val="left"/>
      <w:spacing w:before="100" w:beforeAutospacing="1" w:after="100" w:afterAutospacing="1"/>
      <w:widowControl/>
    </w:pPr>
    <w:rPr>
      <w:rFonts w:ascii="Verdana" w:hAnsi="Verdana"/>
      <w:sz w:val="20"/>
      <w:szCs w:val="20"/>
    </w:rPr>
  </w:style>
  <w:style w:type="paragraph" w:styleId="1113" w:customStyle="1">
    <w:name w:val="xl32"/>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1114" w:customStyle="1">
    <w:name w:val="样式 正文缩进 + 首行缩进:  2 字符 段前: 0.5 行 段后: 0.5 行"/>
    <w:basedOn w:val="993"/>
    <w:uiPriority w:val="0"/>
    <w:qFormat/>
    <w:pPr>
      <w:ind w:firstLine="480"/>
      <w:jc w:val="both"/>
      <w:spacing w:before="156" w:after="156" w:line="360" w:lineRule="auto"/>
    </w:pPr>
    <w:rPr>
      <w:rFonts w:eastAsia="宋体"/>
      <w:sz w:val="21"/>
    </w:rPr>
  </w:style>
  <w:style w:type="paragraph" w:styleId="1115" w:customStyle="1">
    <w:name w:val="xl26"/>
    <w:basedOn w:val="79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paragraph" w:styleId="1116" w:customStyle="1">
    <w:name w:val="正文1_0"/>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117" w:customStyle="1">
    <w:name w:val="表格文字"/>
    <w:basedOn w:val="790"/>
    <w:uiPriority w:val="0"/>
    <w:qFormat/>
    <w:pPr>
      <w:jc w:val="left"/>
    </w:pPr>
    <w:rPr>
      <w:szCs w:val="21"/>
    </w:rPr>
  </w:style>
  <w:style w:type="paragraph" w:styleId="1118" w:customStyle="1">
    <w:name w:val="xl34"/>
    <w:basedOn w:val="79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19" w:customStyle="1">
    <w:name w:val="xl40"/>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0" w:customStyle="1">
    <w:name w:val="xl37"/>
    <w:basedOn w:val="790"/>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1121" w:customStyle="1">
    <w:name w:val="五级条标题"/>
    <w:basedOn w:val="1122"/>
    <w:next w:val="1075"/>
    <w:uiPriority w:val="0"/>
    <w:qFormat/>
    <w:pPr>
      <w:tabs>
        <w:tab w:val="left" w:pos="0" w:leader="none"/>
      </w:tabs>
      <w:outlineLvl w:val="6"/>
    </w:pPr>
  </w:style>
  <w:style w:type="paragraph" w:styleId="1122" w:customStyle="1">
    <w:name w:val="四级条标题"/>
    <w:basedOn w:val="1090"/>
    <w:next w:val="1075"/>
    <w:uiPriority w:val="0"/>
    <w:qFormat/>
    <w:pPr>
      <w:outlineLvl w:val="5"/>
    </w:pPr>
  </w:style>
  <w:style w:type="paragraph" w:styleId="1123" w:customStyle="1">
    <w:name w:val="xl31"/>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24" w:customStyle="1">
    <w:name w:val="font6"/>
    <w:basedOn w:val="790"/>
    <w:uiPriority w:val="0"/>
    <w:qFormat/>
    <w:pPr>
      <w:jc w:val="left"/>
      <w:spacing w:before="100" w:beforeAutospacing="1" w:after="100" w:afterAutospacing="1"/>
      <w:widowControl/>
    </w:pPr>
    <w:rPr>
      <w:rFonts w:hint="eastAsia" w:ascii="宋体" w:hAnsi="宋体"/>
      <w:sz w:val="20"/>
      <w:szCs w:val="20"/>
    </w:rPr>
  </w:style>
  <w:style w:type="paragraph" w:styleId="1125" w:customStyle="1">
    <w:name w:val="列表内容"/>
    <w:basedOn w:val="790"/>
    <w:next w:val="790"/>
    <w:uiPriority w:val="0"/>
    <w:qFormat/>
    <w:pPr>
      <w:numPr>
        <w:ilvl w:val="0"/>
        <w:numId w:val="7"/>
      </w:numPr>
      <w:ind w:left="0" w:firstLine="200"/>
      <w:jc w:val="left"/>
      <w:widowControl/>
    </w:pPr>
    <w:rPr>
      <w:sz w:val="18"/>
    </w:rPr>
  </w:style>
  <w:style w:type="paragraph" w:styleId="1126" w:customStyle="1">
    <w:name w:val="前言、引言标题"/>
    <w:next w:val="790"/>
    <w:uiPriority w:val="0"/>
    <w:qFormat/>
    <w:pPr>
      <w:numPr>
        <w:ilvl w:val="0"/>
        <w:numId w:val="8"/>
      </w:num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127" w:customStyle="1">
    <w:name w:val="纯文本12"/>
    <w:basedOn w:val="790"/>
    <w:uiPriority w:val="99"/>
    <w:qFormat/>
    <w:rPr>
      <w:rFonts w:ascii="宋体" w:hAnsi="Courier New" w:eastAsia="楷体_GB2312"/>
      <w:sz w:val="28"/>
    </w:rPr>
  </w:style>
  <w:style w:type="paragraph" w:styleId="1128" w:customStyle="1">
    <w:name w:val="小标题"/>
    <w:basedOn w:val="790"/>
    <w:next w:val="993"/>
    <w:uiPriority w:val="0"/>
    <w:qFormat/>
    <w:pPr>
      <w:ind w:left="200" w:hanging="200"/>
      <w:spacing w:before="78" w:after="78"/>
      <w:tabs>
        <w:tab w:val="left" w:pos="420" w:leader="none"/>
      </w:tabs>
    </w:pPr>
    <w:rPr>
      <w:rFonts w:ascii="Arial" w:hAnsi="Arial" w:eastAsia="黑体"/>
      <w:b/>
      <w:sz w:val="28"/>
    </w:rPr>
  </w:style>
  <w:style w:type="paragraph" w:styleId="1129" w:customStyle="1">
    <w:name w:val="列出段落11"/>
    <w:basedOn w:val="790"/>
    <w:uiPriority w:val="0"/>
    <w:qFormat/>
    <w:pPr>
      <w:ind w:firstLine="420"/>
    </w:pPr>
  </w:style>
  <w:style w:type="paragraph" w:styleId="1130" w:customStyle="1">
    <w:name w:val="Char2 Char Char Char"/>
    <w:basedOn w:val="790"/>
    <w:uiPriority w:val="0"/>
    <w:qFormat/>
    <w:pPr>
      <w:jc w:val="left"/>
      <w:spacing w:after="160" w:line="240" w:lineRule="exact"/>
      <w:widowControl/>
    </w:pPr>
    <w:rPr>
      <w:rFonts w:ascii="Verdana" w:hAnsi="Verdana"/>
      <w:sz w:val="20"/>
      <w:szCs w:val="20"/>
      <w:lang w:eastAsia="en-US"/>
    </w:rPr>
  </w:style>
  <w:style w:type="paragraph" w:styleId="1131" w:customStyle="1">
    <w:name w:val="xl29"/>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1132" w:customStyle="1">
    <w:name w:val="Char2"/>
    <w:basedOn w:val="790"/>
    <w:uiPriority w:val="0"/>
    <w:qFormat/>
    <w:pPr>
      <w:numPr>
        <w:ilvl w:val="0"/>
        <w:numId w:val="9"/>
      </w:numPr>
      <w:tabs>
        <w:tab w:val="left" w:pos="960" w:leader="none"/>
      </w:tabs>
    </w:pPr>
    <w:rPr>
      <w:szCs w:val="20"/>
    </w:rPr>
  </w:style>
  <w:style w:type="paragraph" w:styleId="1133" w:customStyle="1">
    <w:name w:val="xl27"/>
    <w:basedOn w:val="79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134" w:customStyle="1">
    <w:name w:val="+标题4"/>
    <w:basedOn w:val="983"/>
    <w:uiPriority w:val="0"/>
    <w:qFormat/>
    <w:pPr>
      <w:numPr>
        <w:numId w:val="5"/>
      </w:numPr>
      <w:keepLines/>
      <w:keepNext/>
      <w:spacing w:before="120" w:after="120" w:line="360" w:lineRule="auto"/>
      <w:tabs>
        <w:tab w:val="left" w:pos="0" w:leader="none"/>
      </w:tabs>
    </w:pPr>
    <w:rPr>
      <w:rFonts w:ascii="Times New Roman" w:hAnsi="Times New Roman"/>
      <w:b/>
      <w:bCs/>
      <w:u w:val="none"/>
    </w:rPr>
  </w:style>
  <w:style w:type="paragraph" w:styleId="1135" w:customStyle="1">
    <w:name w:val="xl43"/>
    <w:basedOn w:val="790"/>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36" w:customStyle="1">
    <w:name w:val="+正文 Char"/>
    <w:basedOn w:val="790"/>
    <w:uiPriority w:val="0"/>
    <w:qFormat/>
    <w:pPr>
      <w:ind w:firstLine="200"/>
      <w:spacing w:line="360" w:lineRule="auto"/>
    </w:pPr>
    <w:rPr>
      <w:sz w:val="24"/>
    </w:rPr>
  </w:style>
  <w:style w:type="table" w:styleId="1137" w:customStyle="1">
    <w:name w:val="网格型1"/>
    <w:basedOn w:val="990"/>
    <w:uiPriority w:val="59"/>
    <w:unhideWhenUsed/>
    <w:qFormat/>
    <w:rPr>
      <w:rFonts w:ascii="Calibri" w:hAnsi="Calibri"/>
    </w:rPr>
    <w:tblPr>
      <w:tblCellMar>
        <w:left w:w="0" w:type="dxa"/>
        <w:top w:w="0" w:type="dxa"/>
        <w:right w:w="0" w:type="dxa"/>
        <w:bottom w:w="0" w:type="dxa"/>
      </w:tblCellMar>
    </w:tblPr>
  </w:style>
  <w:style w:type="paragraph" w:styleId="1138" w:customStyle="1">
    <w:name w:val="Plain Text2"/>
    <w:basedOn w:val="790"/>
    <w:uiPriority w:val="0"/>
    <w:qFormat/>
    <w:rPr>
      <w:rFonts w:hint="eastAsia" w:ascii="宋体" w:hAnsi="Courier New" w:eastAsia="楷体_GB2312"/>
      <w:sz w:val="28"/>
    </w:rPr>
  </w:style>
  <w:style w:type="paragraph" w:styleId="1139" w:customStyle="1">
    <w:name w:val="纯文本111"/>
    <w:basedOn w:val="790"/>
    <w:uiPriority w:val="0"/>
    <w:qFormat/>
    <w:rPr>
      <w:rFonts w:ascii="宋体" w:hAnsi="Courier New"/>
    </w:rPr>
  </w:style>
  <w:style w:type="paragraph" w:styleId="1140" w:customStyle="1">
    <w:name w:val="纯文本4"/>
    <w:basedOn w:val="790"/>
    <w:uiPriority w:val="0"/>
    <w:qFormat/>
    <w:rPr>
      <w:rFonts w:hint="eastAsia" w:ascii="宋体" w:hAnsi="Courier New" w:eastAsia="楷体_GB2312"/>
      <w:sz w:val="26"/>
      <w:szCs w:val="20"/>
    </w:rPr>
  </w:style>
  <w:style w:type="paragraph" w:styleId="1141" w:customStyle="1">
    <w:name w:val="BodyTextIndent1"/>
    <w:basedOn w:val="790"/>
    <w:uiPriority w:val="0"/>
    <w:qFormat/>
    <w:pPr>
      <w:ind w:firstLine="560"/>
      <w:jc w:val="left"/>
      <w:spacing w:line="300" w:lineRule="auto"/>
    </w:pPr>
    <w:rPr>
      <w:sz w:val="28"/>
    </w:rPr>
  </w:style>
  <w:style w:type="character" w:styleId="1142" w:customStyle="1">
    <w:name w:val="纯文本 Char1"/>
    <w:uiPriority w:val="0"/>
    <w:qFormat/>
    <w:rPr>
      <w:rFonts w:ascii="宋体" w:hAnsi="Courier New" w:eastAsia="楷体_GB2312" w:cs="Times New Roman"/>
      <w:sz w:val="26"/>
      <w:szCs w:val="20"/>
    </w:rPr>
  </w:style>
  <w:style w:type="paragraph" w:styleId="1143" w:customStyle="1">
    <w:name w:val="寄信人地址1"/>
    <w:basedOn w:val="790"/>
    <w:uiPriority w:val="0"/>
    <w:qFormat/>
    <w:rPr>
      <w:rFonts w:ascii="Arial" w:hAnsi="Arial"/>
    </w:rPr>
  </w:style>
  <w:style w:type="paragraph" w:styleId="1144" w:customStyle="1">
    <w:name w:val="正文文本1"/>
    <w:basedOn w:val="790"/>
    <w:uiPriority w:val="0"/>
    <w:qFormat/>
    <w:pPr>
      <w:jc w:val="center"/>
    </w:pPr>
    <w:rPr>
      <w:rFonts w:ascii="方正大黑简体" w:hAnsi="Tahoma" w:eastAsia="方正大黑简体"/>
      <w:position w:val="6"/>
      <w:sz w:val="30"/>
      <w:szCs w:val="20"/>
      <w:lang w:eastAsia="en-US"/>
    </w:rPr>
  </w:style>
  <w:style w:type="paragraph" w:styleId="1145" w:customStyle="1">
    <w:name w:val="正文文本缩进12"/>
    <w:basedOn w:val="790"/>
    <w:uiPriority w:val="0"/>
    <w:qFormat/>
    <w:pPr>
      <w:ind w:firstLine="560"/>
      <w:jc w:val="left"/>
      <w:spacing w:line="300" w:lineRule="auto"/>
    </w:pPr>
    <w:rPr>
      <w:rFonts w:eastAsia="Times New Roman"/>
      <w:sz w:val="28"/>
    </w:rPr>
  </w:style>
  <w:style w:type="paragraph" w:styleId="1146"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正文缩进11"/>
    <w:basedOn w:val="790"/>
    <w:next w:val="790"/>
    <w:uiPriority w:val="0"/>
    <w:qFormat/>
    <w:pPr>
      <w:ind w:firstLine="420"/>
      <w:jc w:val="left"/>
    </w:pPr>
    <w:rPr>
      <w:rFonts w:ascii="Calibri" w:hAnsi="Calibri" w:eastAsia="楷体_GB2312" w:cs="Times New Roman"/>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97f613ee-73a2-4f20-961f-655bc4e6e6d6</errorID>
      <errorWord>1、</errorWord>
      <group>L1_Format</group>
      <groupName>格式问题</groupName>
      <ability>L2_Ordinal</ability>
      <abilityName>序号格式</abilityName>
      <candidateList>
        <item>1.</item>
      </candidateList>
      <explain>当前序号格式不规范，建议修改为规范格式[1.]。</explain>
      <paraID>17203601</paraID>
      <start>0</start>
      <end>2</end>
      <status>ignored</status>
      <modifiedWord/>
      <trackRevisions>false</trackRevisions>
    </reviewItem>
    <reviewItem>
      <errorID>0aee22a4-8af2-4360-97a8-2e60c8dc96fb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48C82406</paraID>
      <start>0</start>
      <end>2</end>
      <status>ignored</status>
      <modifiedWord/>
      <trackRevisions>false</trackRevisions>
    </reviewItem>
    <reviewItem>
      <errorID>091da0bf-6e1e-409b-b393-04879668e3bf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47BDE041</paraID>
      <start>0</start>
      <end>2</end>
      <status>ignored</status>
      <modifiedWord/>
      <trackRevisions>false</trackRevisions>
    </reviewItem>
    <reviewItem>
      <errorID>a93e82d7-16b3-4270-8b12-74a354284121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4585B43D</paraID>
      <start>0</start>
      <end>2</end>
      <status>ignored</status>
      <modifiedWord/>
      <trackRevisions>false</trackRevisions>
    </reviewItem>
    <reviewItem>
      <errorID>bd10d18e-76a5-4fec-9a02-b731ebac748b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20A44848</paraID>
      <start>0</start>
      <end>2</end>
      <status>ignored</status>
      <modifiedWord/>
      <trackRevisions>false</trackRevisions>
    </reviewItem>
    <reviewItem>
      <errorID>9d6b7951-6b8a-4d64-b2ea-03665d805143</errorID>
      <errorWord>能</errorWord>
      <group>L1_Word</group>
      <groupName>字词问题</groupName>
      <ability>L2_Typo</ability>
      <abilityName>字词错误</abilityName>
      <candidateList>
        <item>能投</item>
      </candidateList>
      <explain/>
      <paraID>5089C3BD</paraID>
      <start>70</start>
      <end>71</end>
      <status>ignored</status>
      <modifiedWord/>
      <trackRevisions>false</trackRevisions>
    </reviewItem>
    <reviewItem>
      <errorID>545438d8-c6e4-4913-9257-30a69eabda31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6988F7DC</paraID>
      <start>0</start>
      <end>2</end>
      <status>ignored</status>
      <modifiedWord/>
      <trackRevisions>false</trackRevisions>
    </reviewItem>
    <reviewItem>
      <errorID>94926c7f-19b5-4ed6-aba5-a7edd2cf81b0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696F03BC</paraID>
      <start>0</start>
      <end>2</end>
      <status>ignored</status>
      <modifiedWord/>
      <trackRevisions>false</trackRevisions>
    </reviewItem>
    <reviewItem>
      <errorID>0f8140ed-5441-488b-b06f-02261525f934</errorID>
      <errorWord>政府釆购政策</errorWord>
      <group>L1_Knowledge</group>
      <groupName>知识性问题</groupName>
      <ability>L2_Term</ability>
      <abilityName>专业术语</abilityName>
      <candidateList>
        <item>政府采购政策</item>
      </candidateList>
      <explain/>
      <paraID>696F03BC</paraID>
      <start>4</start>
      <end>10</end>
      <status>ignored</status>
      <modifiedWord/>
      <trackRevisions>false</trackRevisions>
    </reviewItem>
    <reviewItem>
      <errorID>ce23b644-cd56-42f2-a7ce-d6a8a04277e7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3E1A6753</paraID>
      <start>0</start>
      <end>2</end>
      <status>ignored</status>
      <modifiedWord/>
      <trackRevisions>false</trackRevisions>
    </reviewItem>
    <reviewItem>
      <errorID>7adaa809-468f-4b32-b179-f1e2afe876af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7849BDDF</paraID>
      <start>0</start>
      <end>2</end>
      <status>ignored</status>
      <modifiedWord/>
      <trackRevisions>false</trackRevisions>
    </reviewItem>
    <reviewItem>
      <errorID>038cfead-c65d-411a-84c6-28ef0110e860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CF704B4</paraID>
      <start>0</start>
      <end>2</end>
      <status>ignored</status>
      <modifiedWord/>
      <trackRevisions>false</trackRevisions>
    </reviewItem>
    <reviewItem>
      <errorID>25569ae0-cb9a-4ad3-b530-c0acf681e4b0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5221C08A</paraID>
      <start>0</start>
      <end>2</end>
      <status>ignored</status>
      <modifiedWord/>
      <trackRevisions>false</trackRevisions>
    </reviewItem>
    <reviewItem>
      <errorID>700eea88-d2a7-4db2-851b-828ea0db2a32</errorID>
      <errorWord>。</errorWord>
      <group>L1_Grammar</group>
      <groupName>语法问题</groupName>
      <ability>L2_Missing</ability>
      <abilityName>成分残缺</abilityName>
      <candidateList>
        <item>手续。</item>
      </candidateList>
      <explain>句子中可能存在主谓宾、修饰语或者必要的词语残缺。</explain>
      <paraID>264ED685</paraID>
      <start>50</start>
      <end>51</end>
      <status>ignored</status>
      <modifiedWord/>
      <trackRevisions>false</trackRevisions>
    </reviewItem>
    <reviewItem>
      <errorID>e788c4ba-d68a-44ee-9d50-8222ea276216</errorID>
      <errorWord>登陆</errorWord>
      <group>L1_Word</group>
      <groupName>字词问题</groupName>
      <ability>L2_Typo</ability>
      <abilityName>字词错误</abilityName>
      <candidateList>
        <item>登录</item>
      </candidateList>
      <explain>存在发音相同字词的误用。</explain>
      <paraID>2C1B6F28</paraID>
      <start>9</start>
      <end>11</end>
      <status>ignored</status>
      <modifiedWord/>
      <trackRevisions>false</trackRevisions>
    </reviewItem>
    <reviewItem>
      <errorID>0f6e4efb-7c32-438f-9bb2-e6b0e8e8bdbe</errorID>
      <errorWord>“.</errorWord>
      <group>L1_Punc</group>
      <groupName>标点问题</groupName>
      <ability>L2_Punc_CN</ability>
      <abilityName>标点符号问题</abilityName>
      <candidateList>
        <item>“</item>
      </candidateList>
      <explain/>
      <paraID>7EDFE0E3</paraID>
      <start>46</start>
      <end>48</end>
      <status>ignored</status>
      <modifiedWord/>
      <trackRevisions>false</trackRevisions>
    </reviewItem>
    <reviewItem>
      <errorID>55269e0e-63a1-4f4b-a866-c382e8857b5b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3042E124</paraID>
      <start>0</start>
      <end>2</end>
      <status>ignored</status>
      <modifiedWord/>
      <trackRevisions>false</trackRevisions>
    </reviewItem>
    <reviewItem>
      <errorID>5853f059-149f-43f5-8b3c-429d0ac554c0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4DC6F602</paraID>
      <start>0</start>
      <end>2</end>
      <status>ignored</status>
      <modifiedWord/>
      <trackRevisions>false</trackRevisions>
    </reviewItem>
    <reviewItem>
      <errorID>90183116-318b-4f37-bfdc-1c329088765b</errorID>
      <errorWord>：</errorWord>
      <group>L1_Format</group>
      <groupName>格式问题</groupName>
      <ability>L2_HalfPunc_CN</ability>
      <abilityName>全半角问题</abilityName>
      <candidateList>
        <item>:</item>
      </candidateList>
      <explain>文本全半角错误。</explain>
      <paraID>4DC6F602</paraID>
      <start>28</start>
      <end>29</end>
      <status>ignored</status>
      <modifiedWord/>
      <trackRevisions>false</trackRevisions>
    </reviewItem>
    <reviewItem>
      <errorID>3f01acd9-64de-4637-a334-95d1cbe1ca46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40E4DA0F</paraID>
      <start>0</start>
      <end>2</end>
      <status>ignored</status>
      <modifiedWord/>
      <trackRevisions>false</trackRevisions>
    </reviewItem>
    <reviewItem>
      <errorID>744a3795-10f3-473b-b07f-5f727af2df9e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A03883B</paraID>
      <start>0</start>
      <end>2</end>
      <status>ignored</status>
      <modifiedWord/>
      <trackRevisions>false</trackRevisions>
    </reviewItem>
    <reviewItem>
      <errorID>69b9d9ec-a8ca-4f42-bc6d-2d2e26313da2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17EC4D15</paraID>
      <start>0</start>
      <end>2</end>
      <status>ignored</status>
      <modifiedWord/>
      <trackRevisions>false</trackRevisions>
    </reviewItem>
    <reviewItem>
      <errorID>2a05dd62-f168-4317-9995-503e2c2f172e</errorID>
      <errorWord>：</errorWord>
      <group>L1_Format</group>
      <groupName>格式问题</groupName>
      <ability>L2_HalfPunc_CN</ability>
      <abilityName>全半角问题</abilityName>
      <candidateList>
        <item>:</item>
      </candidateList>
      <explain>文本全半角错误。</explain>
      <paraID>17EC4D15</paraID>
      <start>18</start>
      <end>19</end>
      <status>ignored</status>
      <modifiedWord/>
      <trackRevisions>false</trackRevisions>
    </reviewItem>
    <reviewItem>
      <errorID>9ad9dede-c2f7-48db-9be0-02e5e216d814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7080555B</paraID>
      <start>0</start>
      <end>2</end>
      <status>ignored</status>
      <modifiedWord/>
      <trackRevisions>false</trackRevisions>
    </reviewItem>
    <reviewItem>
      <errorID>b3c75168-d82b-4429-8a66-737dd28a4c01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4081E551</paraID>
      <start>0</start>
      <end>2</end>
      <status>ignored</status>
      <modifiedWord/>
      <trackRevisions>false</trackRevisions>
    </reviewItem>
    <reviewItem>
      <errorID>065b0d85-535e-4a43-aa5d-917e66e3043c</errorID>
      <errorWord>(</errorWord>
      <group>L1_Format</group>
      <groupName>格式问题</groupName>
      <ability>L2_HalfPunc_CN</ability>
      <abilityName>全半角问题</abilityName>
      <candidateList>
        <item>（</item>
      </candidateList>
      <explain>文本全半角错误。</explain>
      <paraID>4081E551</paraID>
      <start>146</start>
      <end>147</end>
      <status>ignored</status>
      <modifiedWord/>
      <trackRevisions>false</trackRevisions>
    </reviewItem>
    <reviewItem>
      <errorID>838fdcf0-a2d7-46ec-85f5-58c6e0349c64</errorID>
      <errorWord>)</errorWord>
      <group>L1_Format</group>
      <groupName>格式问题</groupName>
      <ability>L2_HalfPunc_CN</ability>
      <abilityName>全半角问题</abilityName>
      <candidateList>
        <item>）</item>
      </candidateList>
      <explain>文本全半角错误。</explain>
      <paraID>4081E551</paraID>
      <start>162</start>
      <end>163</end>
      <status>ignored</status>
      <modifiedWord/>
      <trackRevisions>false</trackRevisions>
    </reviewItem>
    <reviewItem>
      <errorID>3c2ec9f8-8c1d-4c5d-8925-415a0ae3b9c6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45447EE2</paraID>
      <start>0</start>
      <end>2</end>
      <status>ignored</status>
      <modifiedWord/>
      <trackRevisions>false</trackRevisions>
    </reviewItem>
    <reviewItem>
      <errorID>058160fd-92bd-425c-bac6-4b27db36af02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65FA90AE</paraID>
      <start>0</start>
      <end>2</end>
      <status>ignored</status>
      <modifiedWord/>
      <trackRevisions>false</trackRevisions>
    </reviewItem>
    <reviewItem>
      <errorID>b035486f-4a3e-4334-9fca-05e23c2fa06b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14E2207A</paraID>
      <start>0</start>
      <end>2</end>
      <status>ignored</status>
      <modifiedWord/>
      <trackRevisions>false</trackRevisions>
    </reviewItem>
    <reviewItem>
      <errorID>54ca0309-1d91-4f7e-b671-8eeaaac4fb16</errorID>
      <errorWord>,</errorWord>
      <group>L1_Format</group>
      <groupName>格式问题</groupName>
      <ability>L2_HalfPunc_CN</ability>
      <abilityName>全半角问题</abilityName>
      <candidateList>
        <item>，</item>
      </candidateList>
      <explain>文本全半角错误。</explain>
      <paraID>42E0D2B7</paraID>
      <start>41</start>
      <end>42</end>
      <status>ignored</status>
      <modifiedWord/>
      <trackRevisions>false</trackRevisions>
    </reviewItem>
    <reviewItem>
      <errorID>43e4fab0-f0ed-4494-9e4b-083c5f1ad463</errorID>
      <errorWord>(</errorWord>
      <group>L1_Format</group>
      <groupName>格式问题</groupName>
      <ability>L2_HalfPunc_CN</ability>
      <abilityName>全半角问题</abilityName>
      <candidateList>
        <item>（</item>
      </candidateList>
      <explain>文本全半角错误。</explain>
      <paraID>4E9F3001</paraID>
      <start>40</start>
      <end>41</end>
      <status>ignored</status>
      <modifiedWord/>
      <trackRevisions>false</trackRevisions>
    </reviewItem>
    <reviewItem>
      <errorID>f84d59ea-c576-4372-8bb0-586ae47df454</errorID>
      <errorWord>)</errorWord>
      <group>L1_Format</group>
      <groupName>格式问题</groupName>
      <ability>L2_HalfPunc_CN</ability>
      <abilityName>全半角问题</abilityName>
      <candidateList>
        <item>）</item>
      </candidateList>
      <explain>文本全半角错误。</explain>
      <paraID>4E9F3001</paraID>
      <start>44</start>
      <end>45</end>
      <status>ignored</status>
      <modifiedWord/>
      <trackRevisions>false</trackRevisions>
    </reviewItem>
    <reviewItem>
      <errorID>b47acee5-624b-4cf4-8f17-aa9b32657964</errorID>
      <errorWord>(</errorWord>
      <group>L1_Format</group>
      <groupName>格式问题</groupName>
      <ability>L2_HalfPunc_CN</ability>
      <abilityName>全半角问题</abilityName>
      <candidateList>
        <item>（</item>
      </candidateList>
      <explain>文本全半角错误。</explain>
      <paraID>482981EE</paraID>
      <start>40</start>
      <end>41</end>
      <status>ignored</status>
      <modifiedWord/>
      <trackRevisions>false</trackRevisions>
    </reviewItem>
    <reviewItem>
      <errorID>1db23d15-db01-4912-bbb2-5f6d88ec95c8</errorID>
      <errorWord>)</errorWord>
      <group>L1_Format</group>
      <groupName>格式问题</groupName>
      <ability>L2_HalfPunc_CN</ability>
      <abilityName>全半角问题</abilityName>
      <candidateList>
        <item>）</item>
      </candidateList>
      <explain>文本全半角错误。</explain>
      <paraID>482981EE</paraID>
      <start>44</start>
      <end>45</end>
      <status>ignored</status>
      <modifiedWord/>
      <trackRevisions>false</trackRevisions>
    </reviewItem>
    <reviewItem>
      <errorID>3c970f5b-e41e-4732-8428-64f1f4f874a0</errorID>
      <errorWord>本</errorWord>
      <group>L1_Word</group>
      <groupName>字词问题</groupName>
      <ability>L2_Typo</ability>
      <abilityName>字词错误</abilityName>
      <candidateList>
        <item>本次</item>
      </candidateList>
      <explain/>
      <paraID>136CD4A9</paraID>
      <start>79</start>
      <end>81</end>
      <status>modified</status>
      <modifiedWord>本次</modifiedWord>
      <trackRevisions>false</trackRevisions>
    </reviewItem>
    <reviewItem>
      <errorID>69b779d5-5518-4e7f-b070-38f445a28804</errorID>
      <errorWord>间</errorWord>
      <group>L1_Word</group>
      <groupName>字词问题</groupName>
      <ability>L2_Typo</ability>
      <abilityName>字词错误</abilityName>
      <candidateList>
        <item>间之</item>
      </candidateList>
      <explain/>
      <paraID> 7602ED8</paraID>
      <start>10</start>
      <end>11</end>
      <status>ignored</status>
      <modifiedWord/>
      <trackRevisions>false</trackRevisions>
    </reviewItem>
    <reviewItem>
      <errorID>6948ac4f-c034-4d6a-b9c3-57a5ad3f128f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66CB9FF1</paraID>
      <start>0</start>
      <end>3</end>
      <status>ignored</status>
      <modifiedWord/>
      <trackRevisions>false</trackRevisions>
    </reviewItem>
    <reviewItem>
      <errorID>35633746-6913-4f5b-bdea-0c7f8bb5fa26</errorID>
      <errorWord>（</errorWord>
      <group>L1_Punc</group>
      <groupName>标点问题</groupName>
      <ability>L2_Punc_CN</ability>
      <abilityName>标点符号问题</abilityName>
      <candidateList/>
      <explain>同一形式括号套用。</explain>
      <paraID>2BC9B9A2</paraID>
      <start>70</start>
      <end>71</end>
      <status>ignored</status>
      <modifiedWord/>
      <trackRevisions>false</trackRevisions>
    </reviewItem>
    <reviewItem>
      <errorID>d86113d8-5f25-4f9d-b1dd-3b017f294247</errorID>
      <errorWord>）</errorWord>
      <group>L1_Punc</group>
      <groupName>标点问题</groupName>
      <ability>L2_Punc_CN</ability>
      <abilityName>标点符号问题</abilityName>
      <candidateList/>
      <explain>同一形式括号套用。</explain>
      <paraID>2BC9B9A2</paraID>
      <start>75</start>
      <end>76</end>
      <status>ignored</status>
      <modifiedWord/>
      <trackRevisions>false</trackRevisions>
    </reviewItem>
    <reviewItem>
      <errorID>536964b4-7e72-47a7-90ba-cbda8fd6853c</errorID>
      <errorWord>（</errorWord>
      <group>L1_Punc</group>
      <groupName>标点问题</groupName>
      <ability>L2_Punc_CN</ability>
      <abilityName>标点符号问题</abilityName>
      <candidateList/>
      <explain>同一形式括号套用。</explain>
      <paraID>2BC9B9A2</paraID>
      <start>90</start>
      <end>91</end>
      <status>ignored</status>
      <modifiedWord/>
      <trackRevisions>false</trackRevisions>
    </reviewItem>
    <reviewItem>
      <errorID>576a6cf8-dea2-4d26-b529-2457af6cf0c4</errorID>
      <errorWord>）</errorWord>
      <group>L1_Punc</group>
      <groupName>标点问题</groupName>
      <ability>L2_Punc_CN</ability>
      <abilityName>标点符号问题</abilityName>
      <candidateList/>
      <explain>同一形式括号套用。</explain>
      <paraID>2BC9B9A2</paraID>
      <start>95</start>
      <end>96</end>
      <status>ignored</status>
      <modifiedWord/>
      <trackRevisions>false</trackRevisions>
    </reviewItem>
    <reviewItem>
      <errorID>755f16dc-3749-407b-8740-4568ec569d87</errorID>
      <errorWord>（</errorWord>
      <group>L1_Punc</group>
      <groupName>标点问题</groupName>
      <ability>L2_Punc_CN</ability>
      <abilityName>标点符号问题</abilityName>
      <candidateList/>
      <explain>同一形式括号套用。</explain>
      <paraID>2D455B74</paraID>
      <start>63</start>
      <end>64</end>
      <status>ignored</status>
      <modifiedWord/>
      <trackRevisions>false</trackRevisions>
    </reviewItem>
    <reviewItem>
      <errorID>3469520e-1d10-4578-9e1a-d664f4666939</errorID>
      <errorWord>）</errorWord>
      <group>L1_Punc</group>
      <groupName>标点问题</groupName>
      <ability>L2_Punc_CN</ability>
      <abilityName>标点符号问题</abilityName>
      <candidateList/>
      <explain>同一形式括号套用。</explain>
      <paraID>2D455B74</paraID>
      <start>77</start>
      <end>78</end>
      <status>ignored</status>
      <modifiedWord/>
      <trackRevisions>false</trackRevisions>
    </reviewItem>
    <reviewItem>
      <errorID>10bcc30f-d34b-4516-8ce7-acf2278dbd33</errorID>
      <errorWord>，是</errorWord>
      <group>L1_Word</group>
      <groupName>字词问题</groupName>
      <ability>L2_Typo</ability>
      <abilityName>字词错误</abilityName>
      <candidateList>
        <item>，</item>
      </candidateList>
      <explain/>
      <paraID> 73CB363</paraID>
      <start>36</start>
      <end>37</end>
      <status>modified</status>
      <modifiedWord>，</modifiedWord>
      <trackRevisions>false</trackRevisions>
    </reviewItem>
    <reviewItem>
      <errorID>22f86afd-f6bc-4b17-9a95-576cedb0221c</errorID>
      <errorWord>通讯畅通</errorWord>
      <group>L1_Word</group>
      <groupName>字词问题</groupName>
      <ability>L2_Typo</ability>
      <abilityName>字词错误</abilityName>
      <candidateList>
        <item>通信畅通</item>
      </candidateList>
      <explain/>
      <paraID>60092764</paraID>
      <start>97</start>
      <end>101</end>
      <status>ignored</status>
      <modifiedWord/>
      <trackRevisions>false</trackRevisions>
    </reviewItem>
    <reviewItem>
      <errorID>33d45396-5b04-4347-9465-007a7f2b9057</errorID>
      <errorWord>导致的</errorWord>
      <group>L1_Word</group>
      <groupName>字词问题</groupName>
      <ability>L2_Typo</ability>
      <abilityName>字词错误</abilityName>
      <candidateList>
        <item>导致</item>
      </candidateList>
      <explain>〈动〉引起：由一些小的矛盾～双方关系破裂。</explain>
      <paraID>60092764</paraID>
      <start>104</start>
      <end>107</end>
      <status>ignored</status>
      <modifiedWord/>
      <trackRevisions>false</trackRevisions>
    </reviewItem>
    <reviewItem>
      <errorID>215e7c3d-182e-4fe1-bf21-22039e356c28</errorID>
      <errorWord>(</errorWord>
      <group>L1_Format</group>
      <groupName>格式问题</groupName>
      <ability>L2_HalfPunc_CN</ability>
      <abilityName>全半角问题</abilityName>
      <candidateList>
        <item>（</item>
      </candidateList>
      <explain>文本全半角错误。</explain>
      <paraID>1DA38C19</paraID>
      <start>24</start>
      <end>25</end>
      <status>ignored</status>
      <modifiedWord/>
      <trackRevisions>false</trackRevisions>
    </reviewItem>
    <reviewItem>
      <errorID>c64c72a3-91d8-40a3-9cce-c54af9882788</errorID>
      <errorWord>)</errorWord>
      <group>L1_Format</group>
      <groupName>格式问题</groupName>
      <ability>L2_HalfPunc_CN</ability>
      <abilityName>全半角问题</abilityName>
      <candidateList>
        <item>）</item>
      </candidateList>
      <explain>文本全半角错误。</explain>
      <paraID>1DA38C19</paraID>
      <start>33</start>
      <end>34</end>
      <status>modified</status>
      <modifiedWord>）</modifiedWord>
      <trackRevisions>false</trackRevisions>
    </reviewItem>
    <reviewItem>
      <errorID>7bbe8155-5188-4cff-8801-ef7582c59ea2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2CDAB417</paraID>
      <start>14</start>
      <end>17</end>
      <status>ignored</status>
      <modifiedWord/>
      <trackRevisions>false</trackRevisions>
    </reviewItem>
    <reviewItem>
      <errorID>0c707866-73ae-4c7e-ab40-91d2e36a7c85</errorID>
      <errorWord>法律、法规</errorWord>
      <group>L1_Word</group>
      <groupName>字词问题</groupName>
      <ability>L2_Typo</ability>
      <abilityName>字词错误</abilityName>
      <candidateList>
        <item>法律法规</item>
      </candidateList>
      <explain/>
      <paraID>70F30272</paraID>
      <start>6</start>
      <end>11</end>
      <status>ignored</status>
      <modifiedWord/>
      <trackRevisions>false</trackRevisions>
    </reviewItem>
    <reviewItem>
      <errorID>1606bef8-46f8-4b2c-a94e-1efc0d6f2568</errorID>
      <errorWord>法律、法规</errorWord>
      <group>L1_Word</group>
      <groupName>字词问题</groupName>
      <ability>L2_Typo</ability>
      <abilityName>字词错误</abilityName>
      <candidateList>
        <item>法律法规</item>
      </candidateList>
      <explain/>
      <paraID>12290A80</paraID>
      <start>9</start>
      <end>14</end>
      <status>ignored</status>
      <modifiedWord/>
      <trackRevisions>false</trackRevisions>
    </reviewItem>
    <reviewItem>
      <errorID>0a53870d-79b0-4f0a-ac77-b58d537c6095</errorID>
      <errorWord>,</errorWord>
      <group>L1_Format</group>
      <groupName>格式问题</groupName>
      <ability>L2_HalfPunc_CN</ability>
      <abilityName>全半角问题</abilityName>
      <candidateList>
        <item>，</item>
      </candidateList>
      <explain>文本全半角错误。</explain>
      <paraID>563A1F2E</paraID>
      <start>103</start>
      <end>104</end>
      <status>ignored</status>
      <modifiedWord/>
      <trackRevisions>false</trackRevisions>
    </reviewItem>
    <reviewItem>
      <errorID>bd285c72-4fc4-429b-bc98-7b6b82c87b0c</errorID>
      <errorWord>,</errorWord>
      <group>L1_Format</group>
      <groupName>格式问题</groupName>
      <ability>L2_HalfPunc_CN</ability>
      <abilityName>全半角问题</abilityName>
      <candidateList>
        <item>，</item>
      </candidateList>
      <explain>文本全半角错误。</explain>
      <paraID>73D027E9</paraID>
      <start>54</start>
      <end>55</end>
      <status>ignored</status>
      <modifiedWord/>
      <trackRevisions>false</trackRevisions>
    </reviewItem>
    <reviewItem>
      <errorID>49f30e88-e329-4aa6-9c0d-fe82e2cfdde0</errorID>
      <errorWord>&lt;</errorWord>
      <group>L1_Format</group>
      <groupName>格式问题</groupName>
      <ability>L2_HalfPunc_CN</ability>
      <abilityName>全半角问题</abilityName>
      <candidateList>
        <item>〈</item>
      </candidateList>
      <explain>文本全半角错误。</explain>
      <paraID> 7030618</paraID>
      <start>54</start>
      <end>55</end>
      <status>ignored</status>
      <modifiedWord/>
      <trackRevisions>false</trackRevisions>
    </reviewItem>
    <reviewItem>
      <errorID>481c6bd3-cfac-4b76-8ed4-d718edbf744e</errorID>
      <errorWord>&lt;</errorWord>
      <group>L1_Format</group>
      <groupName>格式问题</groupName>
      <ability>L2_HalfPunc_CN</ability>
      <abilityName>全半角问题</abilityName>
      <candidateList>
        <item>〈</item>
      </candidateList>
      <explain>文本全半角错误。</explain>
      <paraID>2EFE6CAF</paraID>
      <start>54</start>
      <end>55</end>
      <status>ignored</status>
      <modifiedWord/>
      <trackRevisions>false</trackRevisions>
    </reviewItem>
    <reviewItem>
      <errorID>aa85a08d-1368-4a1e-b9bb-7a87b344bb42</errorID>
      <errorWord>&lt;</errorWord>
      <group>L1_Format</group>
      <groupName>格式问题</groupName>
      <ability>L2_HalfPunc_CN</ability>
      <abilityName>全半角问题</abilityName>
      <candidateList>
        <item>〈</item>
      </candidateList>
      <explain>文本全半角错误。</explain>
      <paraID>6E449547</paraID>
      <start>39</start>
      <end>40</end>
      <status>ignored</status>
      <modifiedWord/>
      <trackRevisions>false</trackRevisions>
    </reviewItem>
    <reviewItem>
      <errorID>c53a5d84-7795-41fd-aba8-03556e27e231</errorID>
      <errorWord>保持通讯畅通</errorWord>
      <group>L1_Word</group>
      <groupName>字词问题</groupName>
      <ability>L2_Typo</ability>
      <abilityName>字词错误</abilityName>
      <candidateList>
        <item>保持通信畅通</item>
      </candidateList>
      <explain/>
      <paraID>4BBC431A</paraID>
      <start>18</start>
      <end>24</end>
      <status>ignored</status>
      <modifiedWord/>
      <trackRevisions>false</trackRevisions>
    </reviewItem>
    <reviewItem>
      <errorID>292af94c-9785-4f3e-8c9b-f56598d15745</errorID>
      <errorWord>做出</errorWord>
      <group>L1_Word</group>
      <groupName>字词问题</groupName>
      <ability>L2_Typo</ability>
      <abilityName>字词错误</abilityName>
      <candidateList>
        <item>作出</item>
      </candidateList>
      <explain/>
      <paraID>77918CA0</paraID>
      <start>32</start>
      <end>34</end>
      <status>ignored</status>
      <modifiedWord/>
      <trackRevisions>false</trackRevisions>
    </reviewItem>
    <reviewItem>
      <errorID>988c5e7d-c659-44b0-b5b3-fbbc8ccd329e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161CF7BC</paraID>
      <start>0</start>
      <end>3</end>
      <status>ignored</status>
      <modifiedWord/>
      <trackRevisions>false</trackRevisions>
    </reviewItem>
    <reviewItem>
      <errorID>e77d217a-0c98-4269-b479-f9298d54ca26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2842CA45</paraID>
      <start>13</start>
      <end>14</end>
      <status>ignored</status>
      <modifiedWord/>
      <trackRevisions>false</trackRevisions>
    </reviewItem>
    <reviewItem>
      <errorID>fc34b2a0-7252-429b-9f12-f270ed56c697</errorID>
      <errorWord>法律、法规</errorWord>
      <group>L1_Word</group>
      <groupName>字词问题</groupName>
      <ability>L2_Typo</ability>
      <abilityName>字词错误</abilityName>
      <candidateList>
        <item>法律法规</item>
      </candidateList>
      <explain/>
      <paraID>2F09E32C</paraID>
      <start>9</start>
      <end>14</end>
      <status>ignored</status>
      <modifiedWord/>
      <trackRevisions>false</trackRevisions>
    </reviewItem>
    <reviewItem>
      <errorID>3cd724bc-350f-44dc-9be7-22494eb4c28f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5E3590A2</paraID>
      <start>0</start>
      <end>3</end>
      <status>ignored</status>
      <modifiedWord/>
      <trackRevisions>false</trackRevisions>
    </reviewItem>
    <reviewItem>
      <errorID>0c091089-a38e-47f5-bdf2-f96a3aee9f12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5607571B</paraID>
      <start>0</start>
      <end>2</end>
      <status>ignored</status>
      <modifiedWord/>
      <trackRevisions>false</trackRevisions>
    </reviewItem>
    <reviewItem>
      <errorID>4f549980-6f20-43d5-a267-0f87e5686ff4</errorID>
      <errorWord>通讯</errorWord>
      <group>L1_Word</group>
      <groupName>字词问题</groupName>
      <ability>L2_Typo</ability>
      <abilityName>字词错误</abilityName>
      <candidateList>
        <item>通信</item>
      </candidateList>
      <explain/>
      <paraID>4C140F56</paraID>
      <start>2</start>
      <end>4</end>
      <status>ignored</status>
      <modifiedWord/>
      <trackRevisions>false</trackRevisions>
    </reviewItem>
    <reviewItem>
      <errorID>2fc75df1-f28a-4226-ad94-b865bba96d23</errorID>
      <errorWord>：</errorWord>
      <group>L1_Punc</group>
      <groupName>标点问题</groupName>
      <ability>L2_Punc_CN</ability>
      <abilityName>标点符号问题</abilityName>
      <candidateList/>
      <explain/>
      <paraID>3CDA4841</paraID>
      <start>6</start>
      <end>7</end>
      <status>ignored</status>
      <modifiedWord/>
      <trackRevisions>false</trackRevisions>
    </reviewItem>
    <reviewItem>
      <errorID>9ca004ba-7d2e-4fa0-9395-7ca35faa0879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587BD60</paraID>
      <start>0</start>
      <end>2</end>
      <status>ignored</status>
      <modifiedWord/>
      <trackRevisions>false</trackRevisions>
    </reviewItem>
    <reviewItem>
      <errorID>6f41403a-9dac-47ee-94fc-ab84f045ebf1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374E504E</paraID>
      <start>0</start>
      <end>2</end>
      <status>ignored</status>
      <modifiedWord/>
      <trackRevisions>false</trackRevisions>
    </reviewItem>
    <reviewItem>
      <errorID>4d982ab9-e9e3-4e10-8a7c-f5f90db65799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77E74522</paraID>
      <start>0</start>
      <end>2</end>
      <status>ignored</status>
      <modifiedWord/>
      <trackRevisions>false</trackRevisions>
    </reviewItem>
    <reviewItem>
      <errorID>c55084f8-aa75-44a4-ac81-06230bdbfbde</errorID>
      <errorWord>(</errorWord>
      <group>L1_Format</group>
      <groupName>格式问题</groupName>
      <ability>L2_HalfPunc_CN</ability>
      <abilityName>全半角问题</abilityName>
      <candidateList>
        <item>（</item>
      </candidateList>
      <explain>文本全半角错误。</explain>
      <paraID>77E74522</paraID>
      <start>22</start>
      <end>23</end>
      <status>ignored</status>
      <modifiedWord/>
      <trackRevisions>false</trackRevisions>
    </reviewItem>
    <reviewItem>
      <errorID>5f894a95-d393-4e4e-b318-c5934aab0595</errorID>
      <errorWord>)</errorWord>
      <group>L1_Format</group>
      <groupName>格式问题</groupName>
      <ability>L2_HalfPunc_CN</ability>
      <abilityName>全半角问题</abilityName>
      <candidateList>
        <item>）</item>
      </candidateList>
      <explain>文本全半角错误。</explain>
      <paraID>77E74522</paraID>
      <start>28</start>
      <end>29</end>
      <status>ignored</status>
      <modifiedWord/>
      <trackRevisions>false</trackRevisions>
    </reviewItem>
    <reviewItem>
      <errorID>61e78ae3-682a-48bb-9215-7b4ed08adf1c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437690E2</paraID>
      <start>0</start>
      <end>2</end>
      <status>ignored</status>
      <modifiedWord/>
      <trackRevisions>false</trackRevisions>
    </reviewItem>
    <reviewItem>
      <errorID>a21ca004-894c-4a45-a764-203609c2f4ea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50249AE0</paraID>
      <start>0</start>
      <end>2</end>
      <status>ignored</status>
      <modifiedWord/>
      <trackRevisions>false</trackRevisions>
    </reviewItem>
    <reviewItem>
      <errorID>fe8def58-6544-49a5-a139-ac9956554e41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2D2BF1F0</paraID>
      <start>0</start>
      <end>2</end>
      <status>ignored</status>
      <modifiedWord/>
      <trackRevisions>false</trackRevisions>
    </reviewItem>
    <reviewItem>
      <errorID>527dbe46-6d1c-4a3b-bd61-1e0bedfb39d7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5C02A881</paraID>
      <start>0</start>
      <end>2</end>
      <status>ignored</status>
      <modifiedWord/>
      <trackRevisions>false</trackRevisions>
    </reviewItem>
    <reviewItem>
      <errorID>3c8acbca-230b-43f6-b9f8-e08e0123b84c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2E7D7DF9</paraID>
      <start>0</start>
      <end>2</end>
      <status>ignored</status>
      <modifiedWord/>
      <trackRevisions>false</trackRevisions>
    </reviewItem>
    <reviewItem>
      <errorID>08f67301-34e6-4d9a-bc67-42f69a28d8f5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6FB9C848</paraID>
      <start>0</start>
      <end>2</end>
      <status>ignored</status>
      <modifiedWord/>
      <trackRevisions>false</trackRevisions>
    </reviewItem>
    <reviewItem>
      <errorID>6231a518-e1df-4603-aff3-f2e4c86d5782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76F22819</paraID>
      <start>0</start>
      <end>3</end>
      <status>ignored</status>
      <modifiedWord/>
      <trackRevisions>false</trackRevisions>
    </reviewItem>
    <reviewItem>
      <errorID>e38fa3f8-fe13-4336-b957-c0c73feaf23d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2DFBDAA0</paraID>
      <start>0</start>
      <end>3</end>
      <status>ignored</status>
      <modifiedWord/>
      <trackRevisions>false</trackRevisions>
    </reviewItem>
    <reviewItem>
      <errorID>ddf3a730-56a5-4187-9ec7-2cd742db1b9d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5A612CFC</paraID>
      <start>0</start>
      <end>2</end>
      <status>ignored</status>
      <modifiedWord/>
      <trackRevisions>false</trackRevisions>
    </reviewItem>
    <reviewItem>
      <errorID>fb7cef46-ad27-429e-8c8b-0d0daf591e82</errorID>
      <errorWord>：</errorWord>
      <group>L1_Punc</group>
      <groupName>标点问题</groupName>
      <ability>L2_Punc_CN</ability>
      <abilityName>标点符号问题</abilityName>
      <candidateList/>
      <explain/>
      <paraID>1FBA6775</paraID>
      <start>0</start>
      <end>1</end>
      <status>ignored</status>
      <modifiedWord/>
      <trackRevisions>false</trackRevisions>
    </reviewItem>
    <reviewItem>
      <errorID>05cf24c2-4324-4f8d-abfb-8acb732ee612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197C860A</paraID>
      <start>0</start>
      <end>2</end>
      <status>ignored</status>
      <modifiedWord/>
      <trackRevisions>false</trackRevisions>
    </reviewItem>
    <reviewItem>
      <errorID>5bf87a51-c767-4137-8bd4-e6fbf5ab6fd3</errorID>
      <errorWord>职业</errorWord>
      <group>L1_Word</group>
      <groupName>字词问题</groupName>
      <ability>L2_Typo</ability>
      <abilityName>字词错误</abilityName>
      <candidateList>
        <item>执业</item>
      </candidateList>
      <explain>存在发音相同字词的误用。</explain>
      <paraID>2AB4C788</paraID>
      <start>0</start>
      <end>2</end>
      <status>modified</status>
      <modifiedWord>执业</modifiedWord>
      <trackRevisions>false</trackRevisions>
    </reviewItem>
    <reviewItem>
      <errorID>58f9a7ce-6039-4427-9078-0df87c7986ff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3F6FBCE3</paraID>
      <start>0</start>
      <end>2</end>
      <status>ignored</status>
      <modifiedWord/>
      <trackRevisions>false</trackRevisions>
    </reviewItem>
    <reviewItem>
      <errorID>a3e69a05-8dd2-4825-b2e3-a51d5c4bb5a0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33C29AA</paraID>
      <start>0</start>
      <end>2</end>
      <status>ignored</status>
      <modifiedWord/>
      <trackRevisions>false</trackRevisions>
    </reviewItem>
    <reviewItem>
      <errorID>409f711e-6b37-4eb7-9431-e7218288dfbd</errorID>
      <errorWord>《政府采购法》</errorWord>
      <group>L1_Word</group>
      <groupName>字词问题</groupName>
      <ability>L2_Typo</ability>
      <abilityName>字词错误</abilityName>
      <candidateList>
        <item>《中华人民共和国政府采购法》</item>
      </candidateList>
      <explain/>
      <paraID>11D077B3</paraID>
      <start>30</start>
      <end>37</end>
      <status>ignored</status>
      <modifiedWord/>
      <trackRevisions>false</trackRevisions>
    </reviewItem>
    <reviewItem>
      <errorID>0395b1a6-a186-46cd-8fa2-65e260bab312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7290478E</paraID>
      <start>11</start>
      <end>12</end>
      <status>ignored</status>
      <modifiedWord/>
      <trackRevisions>false</trackRevisions>
    </reviewItem>
    <reviewItem>
      <errorID>d5213dce-ac9c-4539-9a75-3efd3f16506f</errorID>
      <errorWord>做如实</errorWord>
      <group>L1_Word</group>
      <groupName>字词问题</groupName>
      <ability>L2_Typo</ability>
      <abilityName>字词错误</abilityName>
      <candidateList>
        <item>作如实</item>
      </candidateList>
      <explain/>
      <paraID> 23A7222</paraID>
      <start>12</start>
      <end>15</end>
      <status>modified</status>
      <modifiedWord>作如实</modifiedWord>
      <trackRevisions>false</trackRevisions>
    </reviewItem>
    <reviewItem>
      <errorID>b3cf0684-06fc-468d-8226-deafe46a1107</errorID>
      <errorWord>法律、法规</errorWord>
      <group>L1_Word</group>
      <groupName>字词问题</groupName>
      <ability>L2_Typo</ability>
      <abilityName>字词错误</abilityName>
      <candidateList>
        <item>法律法规</item>
      </candidateList>
      <explain/>
      <paraID>1146BE21</paraID>
      <start>12</start>
      <end>17</end>
      <status>ignored</status>
      <modifiedWord/>
      <trackRevisions>false</trackRevisions>
    </reviewItem>
    <reviewItem>
      <errorID>71f500be-5cf2-43e8-87e1-3ad1087aef3f</errorID>
      <errorWord>，</errorWord>
      <group>L1_Word</group>
      <groupName>字词问题</groupName>
      <ability>L2_Typo</ability>
      <abilityName>字词错误</abilityName>
      <candidateList>
        <item>，在</item>
      </candidateList>
      <explain/>
      <paraID>1146BE21</paraID>
      <start>23</start>
      <end>25</end>
      <status>modified</status>
      <modifiedWord>，在</modifiedWord>
      <trackRevisions>false</trackRevisions>
    </reviewItem>
    <reviewItem>
      <errorID>bcf7aef8-c79b-4b03-bccf-c936e65a9533</errorID>
      <errorWord>(</errorWord>
      <group>L1_Format</group>
      <groupName>格式问题</groupName>
      <ability>L2_HalfPunc_CN</ability>
      <abilityName>全半角问题</abilityName>
      <candidateList>
        <item>（</item>
      </candidateList>
      <explain>文本全半角错误。</explain>
      <paraID>57D1BCAF</paraID>
      <start>7</start>
      <end>8</end>
      <status>ignored</status>
      <modifiedWord/>
      <trackRevisions>false</trackRevisions>
    </reviewItem>
    <reviewItem>
      <errorID>5a9078cc-57b7-4e98-8d7a-2585a43a48d7</errorID>
      <errorWord>)</errorWord>
      <group>L1_Format</group>
      <groupName>格式问题</groupName>
      <ability>L2_HalfPunc_CN</ability>
      <abilityName>全半角问题</abilityName>
      <candidateList>
        <item>）</item>
      </candidateList>
      <explain>文本全半角错误。</explain>
      <paraID>57D1BCAF</paraID>
      <start>18</start>
      <end>19</end>
      <status>ignored</status>
      <modifiedWord/>
      <trackRevisions>false</trackRevisions>
    </reviewItem>
    <reviewItem>
      <errorID>5aeeab10-c612-41bf-abc9-7f83a72e0187</errorID>
      <errorWord>（</errorWord>
      <group>L1_Word</group>
      <groupName>字词问题</groupName>
      <ability>L2_Typo</ability>
      <abilityName>字词错误</abilityName>
      <candidateList>
        <item>（一</item>
      </candidateList>
      <explain/>
      <paraID>53EF86AC</paraID>
      <start>0</start>
      <end>1</end>
      <status>ignored</status>
      <modifiedWord/>
      <trackRevisions>false</trackRevisions>
    </reviewItem>
    <reviewItem>
      <errorID>a72e3458-6c20-4f27-9c8b-28a75f7e1564</errorID>
      <errorWord>（</errorWord>
      <group>L1_Word</group>
      <groupName>字词问题</groupName>
      <ability>L2_Typo</ability>
      <abilityName>字词错误</abilityName>
      <candidateList>
        <item>（一</item>
      </candidateList>
      <explain/>
      <paraID>65347F84</paraID>
      <start>0</start>
      <end>1</end>
      <status>ignored</status>
      <modifiedWord/>
      <trackRevisions>false</trackRevisions>
    </reviewItem>
    <reviewItem>
      <errorID>ecd21db9-6335-400b-a7ae-e19664efa3cb</errorID>
      <errorWord>法律、法规</errorWord>
      <group>L1_Word</group>
      <groupName>字词问题</groupName>
      <ability>L2_Typo</ability>
      <abilityName>字词错误</abilityName>
      <candidateList>
        <item>法律法规</item>
      </candidateList>
      <explain/>
      <paraID>553DFA82</paraID>
      <start>177</start>
      <end>182</end>
      <status>ignored</status>
      <modifiedWord/>
      <trackRevisions>false</trackRevisions>
    </reviewItem>
    <reviewItem>
      <errorID>7b6e617b-a091-49d2-87b8-a6c99d77cc28</errorID>
      <errorWord>(</errorWord>
      <group>L1_Format</group>
      <groupName>格式问题</groupName>
      <ability>L2_HalfPunc_CN</ability>
      <abilityName>全半角问题</abilityName>
      <candidateList>
        <item>（</item>
      </candidateList>
      <explain>文本全半角错误。</explain>
      <paraID>2E8E347B</paraID>
      <start>3</start>
      <end>4</end>
      <status>ignored</status>
      <modifiedWord/>
      <trackRevisions>false</trackRevisions>
    </reviewItem>
    <reviewItem>
      <errorID>058c9928-e31d-4c56-9a93-2c6c3a36f430</errorID>
      <errorWord>)</errorWord>
      <group>L1_Format</group>
      <groupName>格式问题</groupName>
      <ability>L2_HalfPunc_CN</ability>
      <abilityName>全半角问题</abilityName>
      <candidateList>
        <item>）</item>
      </candidateList>
      <explain>文本全半角错误。</explain>
      <paraID>2E8E347B</paraID>
      <start>14</start>
      <end>15</end>
      <status>ignored</status>
      <modifiedWord/>
      <trackRevisions>false</trackRevisions>
    </reviewItem>
    <reviewItem>
      <errorID>f5346e81-9fbe-483f-8512-cd6c6c6c12be</errorID>
      <errorWord>（</errorWord>
      <group>L1_Word</group>
      <groupName>字词问题</groupName>
      <ability>L2_Typo</ability>
      <abilityName>字词错误</abilityName>
      <candidateList>
        <item>（一</item>
      </candidateList>
      <explain/>
      <paraID>31F3AAC8</paraID>
      <start>0</start>
      <end>1</end>
      <status>ignored</status>
      <modifiedWord/>
      <trackRevisions>false</trackRevisions>
    </reviewItem>
    <reviewItem>
      <errorID>0044a178-a72d-4c3a-b247-74f796c887da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6F02D1E5</paraID>
      <start>20</start>
      <end>22</end>
      <status>ignored</status>
      <modifiedWord/>
      <trackRevisions>false</trackRevisions>
    </reviewItem>
    <reviewItem>
      <errorID>b93c58cf-1f1d-4183-8d3f-dc2e9ab68365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6F02D1E5</paraID>
      <start>25</start>
      <end>27</end>
      <status>ignored</status>
      <modifiedWord/>
      <trackRevisions>false</trackRevisions>
    </reviewItem>
    <reviewItem>
      <errorID>05161a15-6cdf-40ac-a582-61a9f486c85b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93770B1</paraID>
      <start>22</start>
      <end>24</end>
      <status>ignored</status>
      <modifiedWord/>
      <trackRevisions>false</trackRevisions>
    </reviewItem>
    <reviewItem>
      <errorID>bc633e5c-a319-4797-bdb7-388d0b7bd65b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93770B1</paraID>
      <start>27</start>
      <end>29</end>
      <status>ignored</status>
      <modifiedWord/>
      <trackRevisions>false</trackRevisions>
    </reviewItem>
    <reviewItem>
      <errorID>ebbed9cf-1bd6-4c40-827e-d22cee85ada4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C6482AF</paraID>
      <start>22</start>
      <end>24</end>
      <status>ignored</status>
      <modifiedWord/>
      <trackRevisions>false</trackRevisions>
    </reviewItem>
    <reviewItem>
      <errorID>e03537b1-f710-4198-82f7-05793920d3b5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C6482AF</paraID>
      <start>27</start>
      <end>29</end>
      <status>ignored</status>
      <modifiedWord/>
      <trackRevisions>false</trackRevisions>
    </reviewItem>
    <reviewItem>
      <errorID>bd04d419-8311-4886-bb15-b900c89200f6</errorID>
      <errorWord>（</errorWord>
      <group>L1_Word</group>
      <groupName>字词问题</groupName>
      <ability>L2_Typo</ability>
      <abilityName>字词错误</abilityName>
      <candidateList>
        <item>（一</item>
      </candidateList>
      <explain/>
      <paraID>10C26840</paraID>
      <start>0</start>
      <end>1</end>
      <status>ignored</status>
      <modifiedWord/>
      <trackRevisions>false</trackRevisions>
    </reviewItem>
    <reviewItem>
      <errorID>df55b63b-630c-4143-b9b5-d03792fd0021</errorID>
      <errorWord>(</errorWord>
      <group>L1_Format</group>
      <groupName>格式问题</groupName>
      <ability>L2_HalfPunc_CN</ability>
      <abilityName>全半角问题</abilityName>
      <candidateList>
        <item>（</item>
      </candidateList>
      <explain>文本全半角错误。</explain>
      <paraID>25E6F4C0</paraID>
      <start>3</start>
      <end>4</end>
      <status>ignored</status>
      <modifiedWord/>
      <trackRevisions>false</trackRevisions>
    </reviewItem>
    <reviewItem>
      <errorID>4de162d1-a753-45c3-8646-8c42a356bdd7</errorID>
      <errorWord>)</errorWord>
      <group>L1_Format</group>
      <groupName>格式问题</groupName>
      <ability>L2_HalfPunc_CN</ability>
      <abilityName>全半角问题</abilityName>
      <candidateList>
        <item>）</item>
      </candidateList>
      <explain>文本全半角错误。</explain>
      <paraID>25E6F4C0</paraID>
      <start>14</start>
      <end>15</end>
      <status>ignored</status>
      <modifiedWord/>
      <trackRevisions>false</trackRevisions>
    </reviewItem>
    <reviewItem>
      <errorID>bf3e7edd-b686-4324-9005-727f5d287131</errorID>
      <errorWord>（</errorWord>
      <group>L1_Word</group>
      <groupName>字词问题</groupName>
      <ability>L2_Typo</ability>
      <abilityName>字词错误</abilityName>
      <candidateList>
        <item>（一</item>
      </candidateList>
      <explain/>
      <paraID>253970C0</paraID>
      <start>0</start>
      <end>1</end>
      <status>ignored</status>
      <modifiedWord/>
      <trackRevisions>false</trackRevisions>
    </reviewItem>
    <reviewItem>
      <errorID>62c58d7f-4f38-4b09-b69a-60aba92913d3</errorID>
      <errorWord>（</errorWord>
      <group>L1_Word</group>
      <groupName>字词问题</groupName>
      <ability>L2_Typo</ability>
      <abilityName>字词错误</abilityName>
      <candidateList>
        <item>（一</item>
      </candidateList>
      <explain/>
      <paraID>5A195CA4</paraID>
      <start>0</start>
      <end>1</end>
      <status>ignored</status>
      <modifiedWord/>
      <trackRevisions>false</trackRevisions>
    </reviewItem>
    <reviewItem>
      <errorID>95d0d4ca-266e-4646-ba90-5483e4d23185</errorID>
      <errorWord>(</errorWord>
      <group>L1_Format</group>
      <groupName>格式问题</groupName>
      <ability>L2_HalfPunc_CN</ability>
      <abilityName>全半角问题</abilityName>
      <candidateList>
        <item>（</item>
      </candidateList>
      <explain>文本全半角错误。</explain>
      <paraID>6F2E8D12</paraID>
      <start>3</start>
      <end>4</end>
      <status>ignored</status>
      <modifiedWord/>
      <trackRevisions>false</trackRevisions>
    </reviewItem>
    <reviewItem>
      <errorID>d4814c47-2a00-4369-9376-72a74689aa5a</errorID>
      <errorWord>)</errorWord>
      <group>L1_Format</group>
      <groupName>格式问题</groupName>
      <ability>L2_HalfPunc_CN</ability>
      <abilityName>全半角问题</abilityName>
      <candidateList>
        <item>）</item>
      </candidateList>
      <explain>文本全半角错误。</explain>
      <paraID>6F2E8D12</paraID>
      <start>14</start>
      <end>15</end>
      <status>ignored</status>
      <modifiedWord/>
      <trackRevisions>false</trackRevisions>
    </reviewItem>
    <reviewItem>
      <errorID>66312887-d917-47b9-8cf1-64625b7a5708</errorID>
      <errorWord>（</errorWord>
      <group>L1_Word</group>
      <groupName>字词问题</groupName>
      <ability>L2_Typo</ability>
      <abilityName>字词错误</abilityName>
      <candidateList>
        <item>（一</item>
      </candidateList>
      <explain/>
      <paraID>17A76827</paraID>
      <start>0</start>
      <end>1</end>
      <status>ignored</status>
      <modifiedWord/>
      <trackRevisions>false</trackRevisions>
    </reviewItem>
    <reviewItem>
      <errorID>2a31dd1b-738e-422f-9269-6db1c4fe5111</errorID>
      <errorWord>（</errorWord>
      <group>L1_Word</group>
      <groupName>字词问题</groupName>
      <ability>L2_Typo</ability>
      <abilityName>字词错误</abilityName>
      <candidateList>
        <item>（一</item>
      </candidateList>
      <explain/>
      <paraID>7C21E9BA</paraID>
      <start>0</start>
      <end>1</end>
      <status>ignored</status>
      <modifiedWord/>
      <trackRevisions>false</trackRevisions>
    </reviewItem>
    <reviewItem>
      <errorID>b5cc1a74-2d43-4521-ba98-e4221b7eb101</errorID>
      <errorWord>(</errorWord>
      <group>L1_Format</group>
      <groupName>格式问题</groupName>
      <ability>L2_HalfPunc_CN</ability>
      <abilityName>全半角问题</abilityName>
      <candidateList>
        <item>（</item>
      </candidateList>
      <explain>文本全半角错误。</explain>
      <paraID>2EAC522B</paraID>
      <start>3</start>
      <end>4</end>
      <status>ignored</status>
      <modifiedWord/>
      <trackRevisions>false</trackRevisions>
    </reviewItem>
    <reviewItem>
      <errorID>9c4fa992-8966-47cf-872b-afb0c68f84fe</errorID>
      <errorWord>)</errorWord>
      <group>L1_Format</group>
      <groupName>格式问题</groupName>
      <ability>L2_HalfPunc_CN</ability>
      <abilityName>全半角问题</abilityName>
      <candidateList>
        <item>）</item>
      </candidateList>
      <explain>文本全半角错误。</explain>
      <paraID>2EAC522B</paraID>
      <start>14</start>
      <end>15</end>
      <status>ignored</status>
      <modifiedWord/>
      <trackRevisions>false</trackRevisions>
    </reviewItem>
    <reviewItem>
      <errorID>49fc03ac-e6d5-4e2b-8ece-dc3af6e2ef3d</errorID>
      <errorWord>(</errorWord>
      <group>L1_Format</group>
      <groupName>格式问题</groupName>
      <ability>L2_HalfPunc_CN</ability>
      <abilityName>全半角问题</abilityName>
      <candidateList>
        <item>（</item>
      </candidateList>
      <explain>文本全半角错误。</explain>
      <paraID>7B0B0868</paraID>
      <start>7</start>
      <end>8</end>
      <status>ignored</status>
      <modifiedWord/>
      <trackRevisions>false</trackRevisions>
    </reviewItem>
    <reviewItem>
      <errorID>ac8304e5-7fc2-493f-a9d8-f32323d2b162</errorID>
      <errorWord>)</errorWord>
      <group>L1_Format</group>
      <groupName>格式问题</groupName>
      <ability>L2_HalfPunc_CN</ability>
      <abilityName>全半角问题</abilityName>
      <candidateList>
        <item>）</item>
      </candidateList>
      <explain>文本全半角错误。</explain>
      <paraID>7B0B0868</paraID>
      <start>18</start>
      <end>19</end>
      <status>ignored</status>
      <modifiedWord/>
      <trackRevisions>false</trackRevisions>
    </reviewItem>
    <reviewItem>
      <errorID>93971528-31ff-44db-9907-49ec4d0ad2ce</errorID>
      <errorWord>&lt;</errorWord>
      <group>L1_Format</group>
      <groupName>格式问题</groupName>
      <ability>L2_HalfPunc_CN</ability>
      <abilityName>全半角问题</abilityName>
      <candidateList>
        <item>〈</item>
      </candidateList>
      <explain>文本全半角错误。</explain>
      <paraID>6EF264A3</paraID>
      <start>77</start>
      <end>78</end>
      <status>ignored</status>
      <modifiedWord/>
      <trackRevisions>false</trackRevisions>
    </reviewItem>
    <reviewItem>
      <errorID>bfeadec6-0636-478d-b452-aa6132ac4805</errorID>
      <errorWord>&gt;的通知》</errorWord>
      <group>L1_Punc</group>
      <groupName>标点问题</groupName>
      <ability>L2_Punc_CN</ability>
      <abilityName>标点符号问题</abilityName>
      <candidateList>
        <item>〉的通知》</item>
      </candidateList>
      <explain/>
      <paraID>6EF264A3</paraID>
      <start>97</start>
      <end>102</end>
      <status>ignored</status>
      <modifiedWord/>
      <trackRevisions>false</trackRevisions>
    </reviewItem>
    <reviewItem>
      <errorID>8eb90afc-5f25-416b-9ae1-4aad71af30b8</errorID>
      <errorWord>,</errorWord>
      <group>L1_Format</group>
      <groupName>格式问题</groupName>
      <ability>L2_HalfPunc_CN</ability>
      <abilityName>全半角问题</abilityName>
      <candidateList>
        <item>，</item>
      </candidateList>
      <explain>文本全半角错误。</explain>
      <paraID>6ADE0D8A</paraID>
      <start>23</start>
      <end>24</end>
      <status>ignored</status>
      <modifiedWord/>
      <trackRevisions>false</trackRevisions>
    </reviewItem>
    <reviewItem>
      <errorID>d99737d1-38ee-4f1f-bad9-3b0c52a98780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1E08B1E3</paraID>
      <start>72</start>
      <end>75</end>
      <status>ignored</status>
      <modifiedWord/>
      <trackRevisions>false</trackRevisions>
    </reviewItem>
    <reviewItem>
      <errorID>86b53638-d94c-4431-8721-0c194059321f</errorID>
      <errorWord>中止</errorWord>
      <group>L1_Word</group>
      <groupName>字词问题</groupName>
      <ability>L2_Typo</ability>
      <abilityName>字词错误</abilityName>
      <candidateList>
        <item>终止</item>
      </candidateList>
      <explain>存在发音相同字词的误用。</explain>
      <paraID>7722FB58</paraID>
      <start>131</start>
      <end>133</end>
      <status>ignored</status>
      <modifiedWord/>
      <trackRevisions>false</trackRevisions>
    </reviewItem>
    <reviewItem>
      <errorID>e3df00c9-e674-4bff-9b41-d04d06ba1a6b</errorID>
      <errorWord>10%-50%</errorWord>
      <group>L1_Knowledge</group>
      <groupName>知识性问题</groupName>
      <ability>L2_Knowledge</ability>
      <abilityName>其他知识</abilityName>
      <candidateList>
        <item>10%—50%</item>
      </candidateList>
      <explain>1. “10%-50%”中的单位“%”仅出现在后一个数字上，容易引起歧义；根据《现代汉语标点符号数字用法规范手册》，数字表示范围两边需要使用统一的格式。2. 根据标点国标 4.13 中的规则，数字、时间或地域连接符应使用（视觉上更长的）“—”或“～”。</explain>
      <paraID> A0A6A61</paraID>
      <start>43</start>
      <end>50</end>
      <status>ignored</status>
      <modifiedWord/>
      <trackRevisions>false</trackRevisions>
    </reviewItem>
    <reviewItem>
      <errorID>75fd3be8-dbee-427a-ae18-9057373a9799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5FE63499</paraID>
      <start>18</start>
      <end>21</end>
      <status>ignored</status>
      <modifiedWord/>
      <trackRevisions>false</trackRevisions>
    </reviewItem>
    <reviewItem>
      <errorID>6fba5730-5181-45f3-87d5-8519c7d177d1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62810327</paraID>
      <start>0</start>
      <end>2</end>
      <status>ignored</status>
      <modifiedWord/>
      <trackRevisions>false</trackRevisions>
    </reviewItem>
    <reviewItem>
      <errorID>fdb1b9c8-8ba8-4729-ba0e-6ae29d0bf4a5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6AE4BDB8</paraID>
      <start>0</start>
      <end>2</end>
      <status>ignored</status>
      <modifiedWord/>
      <trackRevisions>false</trackRevisions>
    </reviewItem>
    <reviewItem>
      <errorID>8d14ca08-b164-4bea-b426-47f36a5575be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4DEF81EB</paraID>
      <start>0</start>
      <end>2</end>
      <status>ignored</status>
      <modifiedWord/>
      <trackRevisions>false</trackRevisions>
    </reviewItem>
    <reviewItem>
      <errorID>e7932f14-1e2b-44d8-a29a-adfab795d2a7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7F9CCE25</paraID>
      <start>0</start>
      <end>2</end>
      <status>ignored</status>
      <modifiedWord/>
      <trackRevisions>false</trackRevisions>
    </reviewItem>
    <reviewItem>
      <errorID>82c7e114-f035-41fb-bf3f-73ef8e6b0e98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35FDE12D</paraID>
      <start>0</start>
      <end>2</end>
      <status>ignored</status>
      <modifiedWord/>
      <trackRevisions>false</trackRevisions>
    </reviewItem>
    <reviewItem>
      <errorID>39f3ca01-9e94-41c9-8fe9-1f0022081290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50F9EE5D</paraID>
      <start>0</start>
      <end>2</end>
      <status>ignored</status>
      <modifiedWord/>
      <trackRevisions>false</trackRevisions>
    </reviewItem>
    <reviewItem>
      <errorID>3ef555c9-3e4f-4f5f-823c-0291972bc34a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247B292C</paraID>
      <start>0</start>
      <end>2</end>
      <status>ignored</status>
      <modifiedWord/>
      <trackRevisions>false</trackRevisions>
    </reviewItem>
    <reviewItem>
      <errorID>9d101792-95ef-4730-8ea3-3aaae221a0e4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6D98A66F</paraID>
      <start>0</start>
      <end>2</end>
      <status>ignored</status>
      <modifiedWord/>
      <trackRevisions>false</trackRevisions>
    </reviewItem>
    <reviewItem>
      <errorID>12bc0805-fd88-4d12-b1ac-96c73b30a60d</errorID>
      <errorWord>详实</errorWord>
      <group>L1_Word</group>
      <groupName>字词问题</groupName>
      <ability>L2_Typo</ability>
      <abilityName>字词错误</abilityName>
      <candidateList>
        <item>翔实</item>
      </candidateList>
      <explain/>
      <paraID>1C1E5BAD</paraID>
      <start>51</start>
      <end>53</end>
      <status>ignored</status>
      <modifiedWord/>
      <trackRevisions>false</trackRevisions>
    </reviewItem>
    <reviewItem>
      <errorID>8e8ad7d0-7278-490f-ab17-fb73fac9434a</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17592EBD</paraID>
      <start>59</start>
      <end>65</end>
      <status>ignored</status>
      <modifiedWord/>
      <trackRevisions>false</trackRevisions>
    </reviewItem>
    <reviewItem>
      <errorID>08c0e747-2491-481c-b00a-488329dc4aa1</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70757B24</paraID>
      <start>55</start>
      <end>61</end>
      <status>ignored</status>
      <modifiedWord/>
      <trackRevisions>false</trackRevisions>
    </reviewItem>
    <reviewItem>
      <errorID>b65da83c-1f3c-499f-8ad3-715428c9a966</errorID>
      <errorWord>（</errorWord>
      <group>L1_Punc</group>
      <groupName>标点问题</groupName>
      <ability>L2_Punc_CN</ability>
      <abilityName>标点符号问题</abilityName>
      <candidateList/>
      <explain>同一形式括号套用。</explain>
      <paraID>57DB9F4B</paraID>
      <start>100</start>
      <end>101</end>
      <status>ignored</status>
      <modifiedWord/>
      <trackRevisions>false</trackRevisions>
    </reviewItem>
    <reviewItem>
      <errorID>77ed1c79-ccdd-49c0-9a5d-3a68124a7fdf</errorID>
      <errorWord>）</errorWord>
      <group>L1_Punc</group>
      <groupName>标点问题</groupName>
      <ability>L2_Punc_CN</ability>
      <abilityName>标点符号问题</abilityName>
      <candidateList/>
      <explain>同一形式括号套用。</explain>
      <paraID>57DB9F4B</paraID>
      <start>116</start>
      <end>117</end>
      <status>ignored</status>
      <modifiedWord/>
      <trackRevisions>false</trackRevisions>
    </reviewItem>
    <reviewItem>
      <errorID>b7e2cf82-e468-4d50-bc9b-7bb6bddfd8b4</errorID>
      <errorWord>（</errorWord>
      <group>L1_Punc</group>
      <groupName>标点问题</groupName>
      <ability>L2_Punc_CN</ability>
      <abilityName>标点符号问题</abilityName>
      <candidateList/>
      <explain>同一形式括号套用。</explain>
      <paraID>266D2EB1</paraID>
      <start>138</start>
      <end>139</end>
      <status>ignored</status>
      <modifiedWord/>
      <trackRevisions>false</trackRevisions>
    </reviewItem>
    <reviewItem>
      <errorID>97c61507-3c9d-4a59-82df-1da3ad43aead</errorID>
      <errorWord>）</errorWord>
      <group>L1_Punc</group>
      <groupName>标点问题</groupName>
      <ability>L2_Punc_CN</ability>
      <abilityName>标点符号问题</abilityName>
      <candidateList/>
      <explain>同一形式括号套用。</explain>
      <paraID>266D2EB1</paraID>
      <start>152</start>
      <end>153</end>
      <status>ignored</status>
      <modifiedWord/>
      <trackRevisions>false</trackRevisions>
    </reviewItem>
    <reviewItem>
      <errorID>c9ca627a-d048-4dd6-8f69-b86a5912d380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266D2EB1</paraID>
      <start>153</start>
      <end>155</end>
      <status>ignored</status>
      <modifiedWord/>
      <trackRevisions>false</trackRevisions>
    </reviewItem>
    <reviewItem>
      <errorID>56967946-a799-432b-a70f-6c545616c35e</errorID>
      <errorWord>（</errorWord>
      <group>L1_Punc</group>
      <groupName>标点问题</groupName>
      <ability>L2_Punc_CN</ability>
      <abilityName>标点符号问题</abilityName>
      <candidateList/>
      <explain>同一形式括号套用。</explain>
      <paraID>266D2EB1</paraID>
      <start>169</start>
      <end>170</end>
      <status>ignored</status>
      <modifiedWord/>
      <trackRevisions>false</trackRevisions>
    </reviewItem>
    <reviewItem>
      <errorID>3c3b8384-74aa-4a45-a533-55ca4558b50a</errorID>
      <errorWord>）</errorWord>
      <group>L1_Punc</group>
      <groupName>标点问题</groupName>
      <ability>L2_Punc_CN</ability>
      <abilityName>标点符号问题</abilityName>
      <candidateList/>
      <explain>同一形式括号套用。</explain>
      <paraID>266D2EB1</paraID>
      <start>185</start>
      <end>186</end>
      <status>ignored</status>
      <modifiedWord/>
      <trackRevisions>false</trackRevisions>
    </reviewItem>
    <reviewItem>
      <errorID>4c8f19fd-05f9-4825-9406-3669e2423f8e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266D2EB1</paraID>
      <start>186</start>
      <end>188</end>
      <status>ignored</status>
      <modifiedWord/>
      <trackRevisions>false</trackRevisions>
    </reviewItem>
    <reviewItem>
      <errorID>0efa1326-0da0-4980-aff8-883068d4d63c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266D2EB1</paraID>
      <start>210</start>
      <end>212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4CBE105-8AB2-4844-8D40-347055414D6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芮凤琴</cp:lastModifiedBy>
  <cp:revision>51</cp:revision>
  <dcterms:created xsi:type="dcterms:W3CDTF">2026-05-28T08:46:00Z</dcterms:created>
  <dcterms:modified xsi:type="dcterms:W3CDTF">2026-07-09T08:45:42Z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8FBEE6AAA179452DA5BBCB65008102BF_13</vt:lpwstr>
  </property>
  <property fmtid="{D5CDD505-2E9C-101B-9397-08002B2CF9AE}" pid="4" name="KSOTemplateDocerSaveRecord">
    <vt:lpwstr>eyJoZGlkIjoiN2Q2NzllYTA0NDA1NmMwYTUwNzBkOTJhODUzMGVlMDQiLCJ1c2VySWQiOiI0MTAzNzQ0MTMifQ==</vt:lpwstr>
  </property>
</Properties>
</file>